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EF0E" w14:textId="3981F996" w:rsidR="00B87FEF" w:rsidRPr="00CD0C41" w:rsidRDefault="00CD0C41" w:rsidP="00A45B2E">
      <w:pPr>
        <w:pStyle w:val="Heading2"/>
        <w:rPr>
          <w:rFonts w:ascii="Open Sans" w:hAnsi="Open Sans" w:cs="Open Sans"/>
          <w:i w:val="0"/>
          <w:sz w:val="24"/>
          <w:szCs w:val="24"/>
        </w:rPr>
      </w:pPr>
      <w:r w:rsidRPr="00CD0C41">
        <w:rPr>
          <w:rFonts w:ascii="Open Sans" w:hAnsi="Open Sans" w:cs="Open Sans"/>
          <w:i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CA62E50" wp14:editId="76BF2BAA">
            <wp:simplePos x="0" y="0"/>
            <wp:positionH relativeFrom="column">
              <wp:posOffset>3552825</wp:posOffset>
            </wp:positionH>
            <wp:positionV relativeFrom="paragraph">
              <wp:posOffset>0</wp:posOffset>
            </wp:positionV>
            <wp:extent cx="1151890" cy="500380"/>
            <wp:effectExtent l="0" t="0" r="0" b="0"/>
            <wp:wrapSquare wrapText="bothSides"/>
            <wp:docPr id="4060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479" name="Picture 40604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41">
        <w:rPr>
          <w:rFonts w:ascii="Open Sans" w:hAnsi="Open Sans" w:cs="Open Sans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D02A4EB" wp14:editId="3E8AC26A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428875" cy="424180"/>
            <wp:effectExtent l="0" t="0" r="9525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974" w:rsidRPr="00CD0C41">
        <w:rPr>
          <w:rFonts w:ascii="Open Sans" w:hAnsi="Open Sans" w:cs="Open Sans"/>
          <w:noProof/>
        </w:rPr>
        <w:t xml:space="preserve"> </w:t>
      </w:r>
    </w:p>
    <w:p w14:paraId="17150164" w14:textId="77777777" w:rsidR="00CD0C41" w:rsidRPr="00CD0C41" w:rsidRDefault="00CD0C41" w:rsidP="00DF69C2">
      <w:pPr>
        <w:pStyle w:val="Heading2"/>
        <w:jc w:val="center"/>
        <w:rPr>
          <w:rFonts w:ascii="Open Sans" w:hAnsi="Open Sans" w:cs="Open Sans"/>
        </w:rPr>
      </w:pPr>
    </w:p>
    <w:p w14:paraId="50698F7A" w14:textId="65C32B6D" w:rsidR="00A45B2E" w:rsidRPr="00CD0C41" w:rsidRDefault="00AB3622" w:rsidP="00DF69C2">
      <w:pPr>
        <w:pStyle w:val="Heading2"/>
        <w:jc w:val="center"/>
        <w:rPr>
          <w:rFonts w:ascii="Open Sans" w:hAnsi="Open Sans" w:cs="Open Sans"/>
          <w:b w:val="0"/>
          <w:bCs w:val="0"/>
          <w:i w:val="0"/>
          <w:iCs w:val="0"/>
        </w:rPr>
      </w:pPr>
      <w:r>
        <w:rPr>
          <w:rFonts w:ascii="Open Sans" w:hAnsi="Open Sans" w:cs="Open Sans"/>
          <w:i w:val="0"/>
          <w:iCs w:val="0"/>
        </w:rPr>
        <w:t xml:space="preserve">Dawson </w:t>
      </w:r>
      <w:r w:rsidR="00A45B2E" w:rsidRPr="00CD0C41">
        <w:rPr>
          <w:rFonts w:ascii="Open Sans" w:hAnsi="Open Sans" w:cs="Open Sans"/>
          <w:i w:val="0"/>
          <w:iCs w:val="0"/>
        </w:rPr>
        <w:t xml:space="preserve">Senior Land Use Planner </w:t>
      </w:r>
    </w:p>
    <w:p w14:paraId="7CB219E0" w14:textId="28CE904F" w:rsidR="00A45B2E" w:rsidRPr="00100BE1" w:rsidRDefault="00AB3622" w:rsidP="00100BE1">
      <w:pPr>
        <w:pStyle w:val="Heading2"/>
        <w:jc w:val="center"/>
        <w:rPr>
          <w:rFonts w:ascii="Open Sans" w:hAnsi="Open Sans" w:cs="Open Sans"/>
          <w:i w:val="0"/>
          <w:iCs w:val="0"/>
        </w:rPr>
      </w:pPr>
      <w:r w:rsidRPr="00100BE1">
        <w:rPr>
          <w:rFonts w:ascii="Open Sans" w:hAnsi="Open Sans" w:cs="Open Sans"/>
          <w:i w:val="0"/>
          <w:iCs w:val="0"/>
        </w:rPr>
        <w:t>Job</w:t>
      </w:r>
      <w:r w:rsidR="00A45B2E" w:rsidRPr="00100BE1">
        <w:rPr>
          <w:rFonts w:ascii="Open Sans" w:hAnsi="Open Sans" w:cs="Open Sans"/>
          <w:i w:val="0"/>
          <w:iCs w:val="0"/>
        </w:rPr>
        <w:t xml:space="preserve"> Description</w:t>
      </w:r>
    </w:p>
    <w:p w14:paraId="5797AF6B" w14:textId="77777777" w:rsidR="00A45B2E" w:rsidRPr="00CD0C41" w:rsidRDefault="00A45B2E" w:rsidP="00A45B2E">
      <w:pPr>
        <w:rPr>
          <w:rFonts w:ascii="Open Sans" w:hAnsi="Open Sans" w:cs="Open Sans"/>
        </w:rPr>
      </w:pPr>
    </w:p>
    <w:p w14:paraId="65A6D21C" w14:textId="46F2633A" w:rsidR="00DF69C2" w:rsidRPr="00CD0C41" w:rsidRDefault="00A45B2E" w:rsidP="00A45B2E">
      <w:pPr>
        <w:rPr>
          <w:rFonts w:ascii="Open Sans" w:hAnsi="Open Sans" w:cs="Open Sans"/>
        </w:rPr>
      </w:pPr>
      <w:r w:rsidRPr="00CD0C41">
        <w:rPr>
          <w:rFonts w:ascii="Open Sans" w:hAnsi="Open Sans" w:cs="Open Sans"/>
          <w:b/>
          <w:bCs/>
        </w:rPr>
        <w:t>Position Title:</w:t>
      </w:r>
      <w:r w:rsidRPr="00CD0C41">
        <w:rPr>
          <w:rFonts w:ascii="Open Sans" w:hAnsi="Open Sans" w:cs="Open Sans"/>
        </w:rPr>
        <w:t xml:space="preserve"> </w:t>
      </w:r>
      <w:r w:rsidR="00AB3622">
        <w:rPr>
          <w:rFonts w:ascii="Open Sans" w:hAnsi="Open Sans" w:cs="Open Sans"/>
        </w:rPr>
        <w:t xml:space="preserve">Dawson </w:t>
      </w:r>
      <w:r w:rsidRPr="00CD0C41">
        <w:rPr>
          <w:rFonts w:ascii="Open Sans" w:hAnsi="Open Sans" w:cs="Open Sans"/>
        </w:rPr>
        <w:t>Senior Land Use Planner</w:t>
      </w:r>
    </w:p>
    <w:p w14:paraId="522C2075" w14:textId="77777777" w:rsidR="00DF69C2" w:rsidRPr="00CD0C41" w:rsidRDefault="00DF69C2" w:rsidP="00A45B2E">
      <w:pPr>
        <w:rPr>
          <w:rFonts w:ascii="Open Sans" w:hAnsi="Open Sans" w:cs="Open Sans"/>
        </w:rPr>
      </w:pPr>
    </w:p>
    <w:p w14:paraId="0008CF00" w14:textId="77777777" w:rsidR="00100BE1" w:rsidRDefault="00A45B2E" w:rsidP="00206781">
      <w:pPr>
        <w:rPr>
          <w:rFonts w:ascii="Open Sans" w:hAnsi="Open Sans" w:cs="Open Sans"/>
        </w:rPr>
      </w:pPr>
      <w:r w:rsidRPr="00CD0C41">
        <w:rPr>
          <w:rFonts w:ascii="Open Sans" w:hAnsi="Open Sans" w:cs="Open Sans"/>
          <w:b/>
          <w:bCs/>
        </w:rPr>
        <w:t>Supervisor:</w:t>
      </w:r>
      <w:r w:rsidRPr="00CD0C41">
        <w:rPr>
          <w:rFonts w:ascii="Open Sans" w:hAnsi="Open Sans" w:cs="Open Sans"/>
        </w:rPr>
        <w:t xml:space="preserve"> </w:t>
      </w:r>
      <w:r w:rsidR="001E65DA" w:rsidRPr="00CD0C41">
        <w:rPr>
          <w:rFonts w:ascii="Open Sans" w:hAnsi="Open Sans" w:cs="Open Sans"/>
        </w:rPr>
        <w:t xml:space="preserve">The Senior Land Use Planner works under </w:t>
      </w:r>
      <w:r w:rsidR="00FA2E3F" w:rsidRPr="00CD0C41">
        <w:rPr>
          <w:rFonts w:ascii="Open Sans" w:hAnsi="Open Sans" w:cs="Open Sans"/>
        </w:rPr>
        <w:t xml:space="preserve">a </w:t>
      </w:r>
      <w:r w:rsidR="001E65DA" w:rsidRPr="00CD0C41">
        <w:rPr>
          <w:rFonts w:ascii="Open Sans" w:hAnsi="Open Sans" w:cs="Open Sans"/>
        </w:rPr>
        <w:t xml:space="preserve">collaborative supervision arrangement with the Chair of Dawson Regional Planning Commission </w:t>
      </w:r>
      <w:r w:rsidR="00100BE1">
        <w:rPr>
          <w:rFonts w:ascii="Open Sans" w:hAnsi="Open Sans" w:cs="Open Sans"/>
        </w:rPr>
        <w:t xml:space="preserve">(the Commission) </w:t>
      </w:r>
      <w:r w:rsidR="001E65DA" w:rsidRPr="00CD0C41">
        <w:rPr>
          <w:rFonts w:ascii="Open Sans" w:hAnsi="Open Sans" w:cs="Open Sans"/>
        </w:rPr>
        <w:t>and the Director of the Yukon Land Use Planning Council</w:t>
      </w:r>
      <w:r w:rsidR="00DF69C2" w:rsidRPr="00CD0C41">
        <w:rPr>
          <w:rFonts w:ascii="Open Sans" w:hAnsi="Open Sans" w:cs="Open Sans"/>
        </w:rPr>
        <w:t xml:space="preserve"> (</w:t>
      </w:r>
      <w:r w:rsidR="00100BE1">
        <w:rPr>
          <w:rFonts w:ascii="Open Sans" w:hAnsi="Open Sans" w:cs="Open Sans"/>
        </w:rPr>
        <w:t xml:space="preserve">the </w:t>
      </w:r>
      <w:r w:rsidR="00DF69C2" w:rsidRPr="00CD0C41">
        <w:rPr>
          <w:rFonts w:ascii="Open Sans" w:hAnsi="Open Sans" w:cs="Open Sans"/>
        </w:rPr>
        <w:t>Council)</w:t>
      </w:r>
      <w:r w:rsidR="00FA2E3F" w:rsidRPr="00CD0C41">
        <w:rPr>
          <w:rFonts w:ascii="Open Sans" w:hAnsi="Open Sans" w:cs="Open Sans"/>
        </w:rPr>
        <w:t xml:space="preserve">. </w:t>
      </w:r>
    </w:p>
    <w:p w14:paraId="73A950F6" w14:textId="77777777" w:rsidR="00DF69C2" w:rsidRPr="00CD0C41" w:rsidRDefault="00DF69C2" w:rsidP="00206781">
      <w:pPr>
        <w:rPr>
          <w:rFonts w:ascii="Open Sans" w:hAnsi="Open Sans" w:cs="Open Sans"/>
        </w:rPr>
      </w:pPr>
    </w:p>
    <w:p w14:paraId="35B67E4F" w14:textId="3EF1D973" w:rsidR="00A45B2E" w:rsidRPr="00646BD5" w:rsidRDefault="00A45B2E" w:rsidP="00A45B2E">
      <w:pPr>
        <w:rPr>
          <w:rFonts w:ascii="Open Sans" w:hAnsi="Open Sans" w:cs="Open Sans"/>
          <w:i/>
          <w:iCs/>
        </w:rPr>
      </w:pPr>
      <w:r w:rsidRPr="00E66681">
        <w:rPr>
          <w:rFonts w:ascii="Open Sans" w:hAnsi="Open Sans" w:cs="Open Sans"/>
          <w:b/>
          <w:bCs/>
        </w:rPr>
        <w:t>Term:</w:t>
      </w:r>
      <w:r w:rsidRPr="00CD0C41">
        <w:rPr>
          <w:rFonts w:ascii="Open Sans" w:hAnsi="Open Sans" w:cs="Open Sans"/>
        </w:rPr>
        <w:t xml:space="preserve"> </w:t>
      </w:r>
      <w:r w:rsidR="00646BD5">
        <w:rPr>
          <w:rFonts w:ascii="Open Sans" w:hAnsi="Open Sans" w:cs="Open Sans"/>
        </w:rPr>
        <w:t>June 1</w:t>
      </w:r>
      <w:r w:rsidR="00DF69C2" w:rsidRPr="00CD0C41">
        <w:rPr>
          <w:rFonts w:ascii="Open Sans" w:hAnsi="Open Sans" w:cs="Open Sans"/>
        </w:rPr>
        <w:t>, 202</w:t>
      </w:r>
      <w:r w:rsidR="00115194" w:rsidRPr="00CD0C41">
        <w:rPr>
          <w:rFonts w:ascii="Open Sans" w:hAnsi="Open Sans" w:cs="Open Sans"/>
        </w:rPr>
        <w:t>3</w:t>
      </w:r>
      <w:r w:rsidR="00CD0C41">
        <w:rPr>
          <w:rFonts w:ascii="Open Sans" w:hAnsi="Open Sans" w:cs="Open Sans"/>
        </w:rPr>
        <w:t xml:space="preserve"> – </w:t>
      </w:r>
      <w:r w:rsidR="00646BD5">
        <w:rPr>
          <w:rFonts w:ascii="Open Sans" w:hAnsi="Open Sans" w:cs="Open Sans"/>
        </w:rPr>
        <w:t>March 31,</w:t>
      </w:r>
      <w:r w:rsidR="00CD0C41">
        <w:rPr>
          <w:rFonts w:ascii="Open Sans" w:hAnsi="Open Sans" w:cs="Open Sans"/>
        </w:rPr>
        <w:t xml:space="preserve"> 2024</w:t>
      </w:r>
      <w:r w:rsidR="00646BD5">
        <w:rPr>
          <w:rFonts w:ascii="Open Sans" w:hAnsi="Open Sans" w:cs="Open Sans"/>
        </w:rPr>
        <w:t xml:space="preserve"> </w:t>
      </w:r>
      <w:r w:rsidR="00646BD5" w:rsidRPr="00646BD5">
        <w:rPr>
          <w:rFonts w:ascii="Open Sans" w:hAnsi="Open Sans" w:cs="Open Sans"/>
          <w:i/>
          <w:iCs/>
        </w:rPr>
        <w:t>(a longer term may be available, subject to</w:t>
      </w:r>
      <w:r w:rsidR="003766D0">
        <w:rPr>
          <w:rFonts w:ascii="Open Sans" w:hAnsi="Open Sans" w:cs="Open Sans"/>
          <w:i/>
          <w:iCs/>
        </w:rPr>
        <w:t xml:space="preserve"> timelines and </w:t>
      </w:r>
      <w:r w:rsidR="00646BD5" w:rsidRPr="00646BD5">
        <w:rPr>
          <w:rFonts w:ascii="Open Sans" w:hAnsi="Open Sans" w:cs="Open Sans"/>
          <w:i/>
          <w:iCs/>
        </w:rPr>
        <w:t>funding approval)</w:t>
      </w:r>
    </w:p>
    <w:p w14:paraId="6067813C" w14:textId="77777777" w:rsidR="00DF69C2" w:rsidRPr="00CD0C41" w:rsidRDefault="00DF69C2" w:rsidP="00A45B2E">
      <w:pPr>
        <w:rPr>
          <w:rFonts w:ascii="Open Sans" w:hAnsi="Open Sans" w:cs="Open Sans"/>
        </w:rPr>
      </w:pPr>
    </w:p>
    <w:p w14:paraId="35186F45" w14:textId="0DD9F907" w:rsidR="00A45B2E" w:rsidRPr="00CD0C41" w:rsidRDefault="00A45B2E" w:rsidP="00A45B2E">
      <w:pPr>
        <w:rPr>
          <w:rFonts w:ascii="Open Sans" w:hAnsi="Open Sans" w:cs="Open Sans"/>
        </w:rPr>
      </w:pPr>
      <w:r w:rsidRPr="00E66681">
        <w:rPr>
          <w:rFonts w:ascii="Open Sans" w:hAnsi="Open Sans" w:cs="Open Sans"/>
          <w:b/>
          <w:bCs/>
        </w:rPr>
        <w:t>Location:</w:t>
      </w:r>
      <w:r w:rsidRPr="00CD0C41">
        <w:rPr>
          <w:rFonts w:ascii="Open Sans" w:hAnsi="Open Sans" w:cs="Open Sans"/>
        </w:rPr>
        <w:t xml:space="preserve"> </w:t>
      </w:r>
      <w:r w:rsidR="001E65DA" w:rsidRPr="00CD0C41">
        <w:rPr>
          <w:rFonts w:ascii="Open Sans" w:hAnsi="Open Sans" w:cs="Open Sans"/>
        </w:rPr>
        <w:t>Dawson City</w:t>
      </w:r>
      <w:r w:rsidR="00E66681">
        <w:rPr>
          <w:rFonts w:ascii="Open Sans" w:hAnsi="Open Sans" w:cs="Open Sans"/>
        </w:rPr>
        <w:t xml:space="preserve"> or Whitehorse</w:t>
      </w:r>
      <w:r w:rsidRPr="00CD0C41">
        <w:rPr>
          <w:rFonts w:ascii="Open Sans" w:hAnsi="Open Sans" w:cs="Open Sans"/>
        </w:rPr>
        <w:t>, with frequent t</w:t>
      </w:r>
      <w:r w:rsidR="00E66681">
        <w:rPr>
          <w:rFonts w:ascii="Open Sans" w:hAnsi="Open Sans" w:cs="Open Sans"/>
        </w:rPr>
        <w:t>ravel</w:t>
      </w:r>
      <w:r w:rsidRPr="00CD0C41">
        <w:rPr>
          <w:rFonts w:ascii="Open Sans" w:hAnsi="Open Sans" w:cs="Open Sans"/>
        </w:rPr>
        <w:t xml:space="preserve"> </w:t>
      </w:r>
      <w:r w:rsidR="001E65DA" w:rsidRPr="00CD0C41">
        <w:rPr>
          <w:rFonts w:ascii="Open Sans" w:hAnsi="Open Sans" w:cs="Open Sans"/>
        </w:rPr>
        <w:t>between communities</w:t>
      </w:r>
      <w:r w:rsidR="00E66681">
        <w:rPr>
          <w:rFonts w:ascii="Open Sans" w:hAnsi="Open Sans" w:cs="Open Sans"/>
        </w:rPr>
        <w:t>. Preference is for Dawson City.</w:t>
      </w:r>
    </w:p>
    <w:p w14:paraId="05718A5A" w14:textId="77777777" w:rsidR="00A45B2E" w:rsidRDefault="00A45B2E" w:rsidP="00A45B2E">
      <w:pPr>
        <w:rPr>
          <w:rFonts w:ascii="Open Sans" w:hAnsi="Open Sans" w:cs="Open Sans"/>
        </w:rPr>
      </w:pPr>
    </w:p>
    <w:p w14:paraId="1A757D05" w14:textId="301D4975" w:rsidR="00100BE1" w:rsidRPr="00100BE1" w:rsidRDefault="00100BE1" w:rsidP="00A45B2E">
      <w:pPr>
        <w:rPr>
          <w:rFonts w:ascii="Open Sans" w:hAnsi="Open Sans" w:cs="Open Sans"/>
          <w:b/>
          <w:bCs/>
        </w:rPr>
      </w:pPr>
      <w:r w:rsidRPr="00100BE1">
        <w:rPr>
          <w:rFonts w:ascii="Open Sans" w:hAnsi="Open Sans" w:cs="Open Sans"/>
          <w:b/>
          <w:bCs/>
        </w:rPr>
        <w:t>Role:</w:t>
      </w:r>
    </w:p>
    <w:p w14:paraId="4601F968" w14:textId="29446011" w:rsidR="00100BE1" w:rsidRDefault="00100BE1" w:rsidP="00A45B2E">
      <w:pPr>
        <w:rPr>
          <w:rFonts w:ascii="Open Sans" w:hAnsi="Open Sans" w:cs="Open Sans"/>
        </w:rPr>
      </w:pPr>
      <w:r w:rsidRPr="00100BE1">
        <w:rPr>
          <w:rFonts w:ascii="Open Sans" w:hAnsi="Open Sans" w:cs="Open Sans"/>
        </w:rPr>
        <w:t xml:space="preserve">The Senior Planner </w:t>
      </w:r>
      <w:r>
        <w:rPr>
          <w:rFonts w:ascii="Open Sans" w:hAnsi="Open Sans" w:cs="Open Sans"/>
        </w:rPr>
        <w:t>will spearhead</w:t>
      </w:r>
      <w:r w:rsidRPr="00100BE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the </w:t>
      </w:r>
      <w:r w:rsidR="00AF55CA">
        <w:rPr>
          <w:rFonts w:ascii="Open Sans" w:hAnsi="Open Sans" w:cs="Open Sans"/>
        </w:rPr>
        <w:t xml:space="preserve">continued </w:t>
      </w:r>
      <w:r>
        <w:rPr>
          <w:rFonts w:ascii="Open Sans" w:hAnsi="Open Sans" w:cs="Open Sans"/>
        </w:rPr>
        <w:t xml:space="preserve">development of a </w:t>
      </w:r>
      <w:r w:rsidR="00AF55CA">
        <w:rPr>
          <w:rFonts w:ascii="Open Sans" w:hAnsi="Open Sans" w:cs="Open Sans"/>
        </w:rPr>
        <w:t>Regional Land use Plan for the</w:t>
      </w:r>
      <w:r>
        <w:rPr>
          <w:rFonts w:ascii="Open Sans" w:hAnsi="Open Sans" w:cs="Open Sans"/>
        </w:rPr>
        <w:t xml:space="preserve"> Dawson Region, as directed by the Commission</w:t>
      </w:r>
      <w:r w:rsidR="008A634E">
        <w:rPr>
          <w:rFonts w:ascii="Open Sans" w:hAnsi="Open Sans" w:cs="Open Sans"/>
        </w:rPr>
        <w:t xml:space="preserve"> and within the parameters of Chapter 11 of </w:t>
      </w:r>
      <w:r w:rsidR="008A634E" w:rsidRPr="00E66681">
        <w:rPr>
          <w:rFonts w:ascii="Open Sans" w:hAnsi="Open Sans" w:cs="Open Sans"/>
        </w:rPr>
        <w:t>Tr’ondëk Hwëch’in Final Agreemen</w:t>
      </w:r>
      <w:r w:rsidR="008A634E">
        <w:rPr>
          <w:rFonts w:ascii="Open Sans" w:hAnsi="Open Sans" w:cs="Open Sans"/>
        </w:rPr>
        <w:t>t (THFA)</w:t>
      </w:r>
      <w:r>
        <w:rPr>
          <w:rFonts w:ascii="Open Sans" w:hAnsi="Open Sans" w:cs="Open Sans"/>
        </w:rPr>
        <w:t xml:space="preserve">. </w:t>
      </w:r>
      <w:r w:rsidR="00BE5189">
        <w:rPr>
          <w:rFonts w:ascii="Open Sans" w:hAnsi="Open Sans" w:cs="Open Sans"/>
        </w:rPr>
        <w:t xml:space="preserve">This will require coordinating Commission meetings, developing options for the Commission, engaging with government and stakeholders, and </w:t>
      </w:r>
      <w:r w:rsidR="00AF55CA">
        <w:rPr>
          <w:rFonts w:ascii="Open Sans" w:hAnsi="Open Sans" w:cs="Open Sans"/>
        </w:rPr>
        <w:t>continu</w:t>
      </w:r>
      <w:r w:rsidR="00BC73B2">
        <w:rPr>
          <w:rFonts w:ascii="Open Sans" w:hAnsi="Open Sans" w:cs="Open Sans"/>
        </w:rPr>
        <w:t>ing</w:t>
      </w:r>
      <w:r w:rsidR="00AF55CA">
        <w:rPr>
          <w:rFonts w:ascii="Open Sans" w:hAnsi="Open Sans" w:cs="Open Sans"/>
        </w:rPr>
        <w:t xml:space="preserve"> the </w:t>
      </w:r>
      <w:r w:rsidR="00BC73B2">
        <w:rPr>
          <w:rFonts w:ascii="Open Sans" w:hAnsi="Open Sans" w:cs="Open Sans"/>
        </w:rPr>
        <w:t xml:space="preserve">land use planning </w:t>
      </w:r>
      <w:r w:rsidR="00AF55CA">
        <w:rPr>
          <w:rFonts w:ascii="Open Sans" w:hAnsi="Open Sans" w:cs="Open Sans"/>
        </w:rPr>
        <w:t>process</w:t>
      </w:r>
      <w:r w:rsidR="00732C52">
        <w:rPr>
          <w:rFonts w:ascii="Open Sans" w:hAnsi="Open Sans" w:cs="Open Sans"/>
        </w:rPr>
        <w:t>,</w:t>
      </w:r>
      <w:r w:rsidR="00AF55CA">
        <w:rPr>
          <w:rFonts w:ascii="Open Sans" w:hAnsi="Open Sans" w:cs="Open Sans"/>
        </w:rPr>
        <w:t xml:space="preserve"> which </w:t>
      </w:r>
      <w:r w:rsidR="00732C52">
        <w:rPr>
          <w:rFonts w:ascii="Open Sans" w:hAnsi="Open Sans" w:cs="Open Sans"/>
        </w:rPr>
        <w:t>may</w:t>
      </w:r>
      <w:r w:rsidR="00AF55CA">
        <w:rPr>
          <w:rFonts w:ascii="Open Sans" w:hAnsi="Open Sans" w:cs="Open Sans"/>
        </w:rPr>
        <w:t xml:space="preserve"> involve </w:t>
      </w:r>
      <w:r w:rsidR="00BE5189">
        <w:rPr>
          <w:rFonts w:ascii="Open Sans" w:hAnsi="Open Sans" w:cs="Open Sans"/>
        </w:rPr>
        <w:t>writing the Final Recommended Plan in a collaborative and consensus-based environment. The Senior Planner will also</w:t>
      </w:r>
      <w:r>
        <w:rPr>
          <w:rFonts w:ascii="Open Sans" w:hAnsi="Open Sans" w:cs="Open Sans"/>
        </w:rPr>
        <w:t xml:space="preserve"> </w:t>
      </w:r>
      <w:r w:rsidR="00BE5189">
        <w:rPr>
          <w:rFonts w:ascii="Open Sans" w:hAnsi="Open Sans" w:cs="Open Sans"/>
        </w:rPr>
        <w:t>evaluate</w:t>
      </w:r>
      <w:r>
        <w:rPr>
          <w:rFonts w:ascii="Open Sans" w:hAnsi="Open Sans" w:cs="Open Sans"/>
        </w:rPr>
        <w:t xml:space="preserve"> proposed development </w:t>
      </w:r>
      <w:r w:rsidRPr="00100BE1">
        <w:rPr>
          <w:rFonts w:ascii="Open Sans" w:hAnsi="Open Sans" w:cs="Open Sans"/>
        </w:rPr>
        <w:t xml:space="preserve">projects </w:t>
      </w:r>
      <w:r w:rsidR="00BE5189">
        <w:rPr>
          <w:rFonts w:ascii="Open Sans" w:hAnsi="Open Sans" w:cs="Open Sans"/>
        </w:rPr>
        <w:t>and provide recommendations for alignment with</w:t>
      </w:r>
      <w:r>
        <w:rPr>
          <w:rFonts w:ascii="Open Sans" w:hAnsi="Open Sans" w:cs="Open Sans"/>
        </w:rPr>
        <w:t xml:space="preserve"> </w:t>
      </w:r>
      <w:r w:rsidRPr="00100BE1">
        <w:rPr>
          <w:rFonts w:ascii="Open Sans" w:hAnsi="Open Sans" w:cs="Open Sans"/>
        </w:rPr>
        <w:t xml:space="preserve">the </w:t>
      </w:r>
      <w:r w:rsidR="003766D0">
        <w:rPr>
          <w:rFonts w:ascii="Open Sans" w:hAnsi="Open Sans" w:cs="Open Sans"/>
        </w:rPr>
        <w:t>plan</w:t>
      </w:r>
      <w:r w:rsidRPr="00100BE1">
        <w:rPr>
          <w:rFonts w:ascii="Open Sans" w:hAnsi="Open Sans" w:cs="Open Sans"/>
        </w:rPr>
        <w:t xml:space="preserve">. </w:t>
      </w:r>
    </w:p>
    <w:p w14:paraId="5FA80131" w14:textId="77777777" w:rsidR="00100BE1" w:rsidRDefault="00100BE1" w:rsidP="00A45B2E">
      <w:pPr>
        <w:rPr>
          <w:rFonts w:ascii="Open Sans" w:hAnsi="Open Sans" w:cs="Open Sans"/>
        </w:rPr>
      </w:pPr>
    </w:p>
    <w:p w14:paraId="6FD561D4" w14:textId="69DA7903" w:rsidR="00A45B2E" w:rsidRPr="00CD0C41" w:rsidRDefault="00100BE1" w:rsidP="00A45B2E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Context:</w:t>
      </w:r>
    </w:p>
    <w:p w14:paraId="6816F8A0" w14:textId="77777777" w:rsidR="00A45B2E" w:rsidRPr="00CD0C41" w:rsidRDefault="00A45B2E" w:rsidP="00A45B2E">
      <w:pPr>
        <w:rPr>
          <w:rFonts w:ascii="Open Sans" w:hAnsi="Open Sans" w:cs="Open Sans"/>
        </w:rPr>
      </w:pPr>
    </w:p>
    <w:p w14:paraId="26B16BFF" w14:textId="47D87BB3" w:rsidR="00100BE1" w:rsidRDefault="00100BE1" w:rsidP="00E66681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Commission is an independent board composed of six citizen planners, appointed under </w:t>
      </w:r>
      <w:r w:rsidR="008A634E">
        <w:rPr>
          <w:rFonts w:ascii="Open Sans" w:hAnsi="Open Sans" w:cs="Open Sans"/>
        </w:rPr>
        <w:t>the THFA</w:t>
      </w:r>
      <w:r w:rsidR="00A7545C" w:rsidRPr="00E66681">
        <w:rPr>
          <w:rFonts w:ascii="Open Sans" w:hAnsi="Open Sans" w:cs="Open Sans"/>
        </w:rPr>
        <w:t>.</w:t>
      </w:r>
    </w:p>
    <w:p w14:paraId="4395BF1E" w14:textId="0D053564" w:rsidR="00E66681" w:rsidRDefault="00E66681" w:rsidP="00E66681">
      <w:pPr>
        <w:spacing w:after="120"/>
        <w:rPr>
          <w:rFonts w:ascii="Open Sans" w:hAnsi="Open Sans" w:cs="Open Sans"/>
        </w:rPr>
      </w:pPr>
      <w:r w:rsidRPr="00E66681">
        <w:rPr>
          <w:rFonts w:ascii="Open Sans" w:hAnsi="Open Sans" w:cs="Open Sans"/>
        </w:rPr>
        <w:t>In June 2022</w:t>
      </w:r>
      <w:r>
        <w:rPr>
          <w:rFonts w:ascii="Open Sans" w:hAnsi="Open Sans" w:cs="Open Sans"/>
        </w:rPr>
        <w:t>,</w:t>
      </w:r>
      <w:r w:rsidRPr="00E66681">
        <w:rPr>
          <w:rFonts w:ascii="Open Sans" w:hAnsi="Open Sans" w:cs="Open Sans"/>
        </w:rPr>
        <w:t xml:space="preserve"> the Commission submitted their Recommended Regional Plan to the Government of Yukon and Tr’ondëk Hwëch’in</w:t>
      </w:r>
      <w:r>
        <w:rPr>
          <w:rFonts w:ascii="Open Sans" w:hAnsi="Open Sans" w:cs="Open Sans"/>
        </w:rPr>
        <w:t xml:space="preserve"> </w:t>
      </w:r>
      <w:r w:rsidR="00100BE1">
        <w:rPr>
          <w:rFonts w:ascii="Open Sans" w:hAnsi="Open Sans" w:cs="Open Sans"/>
        </w:rPr>
        <w:t>(the Parties</w:t>
      </w:r>
      <w:r w:rsidRPr="00E66681">
        <w:rPr>
          <w:rFonts w:ascii="Open Sans" w:hAnsi="Open Sans" w:cs="Open Sans"/>
        </w:rPr>
        <w:t>) for their consideration.</w:t>
      </w:r>
    </w:p>
    <w:p w14:paraId="1263EE3C" w14:textId="77777777" w:rsidR="00BE5189" w:rsidRDefault="00E66681" w:rsidP="00BE5189">
      <w:pPr>
        <w:spacing w:after="240"/>
        <w:rPr>
          <w:rFonts w:ascii="Open Sans" w:hAnsi="Open Sans" w:cs="Open Sans"/>
        </w:rPr>
      </w:pPr>
      <w:r w:rsidRPr="00E66681">
        <w:rPr>
          <w:rFonts w:ascii="Open Sans" w:hAnsi="Open Sans" w:cs="Open Sans"/>
        </w:rPr>
        <w:lastRenderedPageBreak/>
        <w:t xml:space="preserve">The Parties will inform the </w:t>
      </w:r>
      <w:r w:rsidR="00BE5189">
        <w:rPr>
          <w:rFonts w:ascii="Open Sans" w:hAnsi="Open Sans" w:cs="Open Sans"/>
        </w:rPr>
        <w:t>Commission</w:t>
      </w:r>
      <w:r w:rsidRPr="00E66681">
        <w:rPr>
          <w:rFonts w:ascii="Open Sans" w:hAnsi="Open Sans" w:cs="Open Sans"/>
        </w:rPr>
        <w:t xml:space="preserve"> about their decision to either accept, reject, or modify the Recommended Plan. </w:t>
      </w:r>
    </w:p>
    <w:p w14:paraId="0A890F3F" w14:textId="6E1B2AFA" w:rsidR="008A634E" w:rsidRDefault="00BE5189" w:rsidP="008A634E">
      <w:pPr>
        <w:spacing w:after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BC73B2">
        <w:rPr>
          <w:rFonts w:ascii="Open Sans" w:hAnsi="Open Sans" w:cs="Open Sans"/>
        </w:rPr>
        <w:t xml:space="preserve">continuation </w:t>
      </w:r>
      <w:r>
        <w:rPr>
          <w:rFonts w:ascii="Open Sans" w:hAnsi="Open Sans" w:cs="Open Sans"/>
        </w:rPr>
        <w:t>of</w:t>
      </w:r>
      <w:r w:rsidR="00E66681" w:rsidRPr="00E6668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the</w:t>
      </w:r>
      <w:r w:rsidR="00E66681" w:rsidRPr="00E66681">
        <w:rPr>
          <w:rFonts w:ascii="Open Sans" w:hAnsi="Open Sans" w:cs="Open Sans"/>
        </w:rPr>
        <w:t xml:space="preserve"> regional planning process </w:t>
      </w:r>
      <w:r w:rsidR="00AF55CA">
        <w:rPr>
          <w:rFonts w:ascii="Open Sans" w:hAnsi="Open Sans" w:cs="Open Sans"/>
        </w:rPr>
        <w:t xml:space="preserve">which </w:t>
      </w:r>
      <w:r w:rsidR="00732C52">
        <w:rPr>
          <w:rFonts w:ascii="Open Sans" w:hAnsi="Open Sans" w:cs="Open Sans"/>
        </w:rPr>
        <w:t xml:space="preserve">may </w:t>
      </w:r>
      <w:r w:rsidR="00E66681" w:rsidRPr="00E66681">
        <w:rPr>
          <w:rFonts w:ascii="Open Sans" w:hAnsi="Open Sans" w:cs="Open Sans"/>
        </w:rPr>
        <w:t xml:space="preserve">include the production of a Final Recommended Plan and </w:t>
      </w:r>
      <w:r>
        <w:rPr>
          <w:rFonts w:ascii="Open Sans" w:hAnsi="Open Sans" w:cs="Open Sans"/>
        </w:rPr>
        <w:t>involvement in</w:t>
      </w:r>
      <w:r w:rsidR="00E66681" w:rsidRPr="00E66681">
        <w:rPr>
          <w:rFonts w:ascii="Open Sans" w:hAnsi="Open Sans" w:cs="Open Sans"/>
        </w:rPr>
        <w:t xml:space="preserve"> implementation </w:t>
      </w:r>
      <w:r>
        <w:rPr>
          <w:rFonts w:ascii="Open Sans" w:hAnsi="Open Sans" w:cs="Open Sans"/>
        </w:rPr>
        <w:t>of the</w:t>
      </w:r>
      <w:r w:rsidR="00E66681" w:rsidRPr="00E66681">
        <w:rPr>
          <w:rFonts w:ascii="Open Sans" w:hAnsi="Open Sans" w:cs="Open Sans"/>
        </w:rPr>
        <w:t xml:space="preserve"> approved plan. </w:t>
      </w:r>
    </w:p>
    <w:p w14:paraId="5332ABB0" w14:textId="14DD55E7" w:rsidR="00C34783" w:rsidRDefault="008A634E" w:rsidP="00E66681">
      <w:pPr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 xml:space="preserve">The Recommended Plan includes recommendations for sub-regional planning. </w:t>
      </w:r>
      <w:r w:rsidR="00AF55CA">
        <w:rPr>
          <w:rFonts w:ascii="Open Sans" w:hAnsi="Open Sans" w:cs="Open Sans"/>
        </w:rPr>
        <w:t>If the Recommended Plan is accepted</w:t>
      </w:r>
      <w:r w:rsidR="00732C52">
        <w:rPr>
          <w:rFonts w:ascii="Open Sans" w:hAnsi="Open Sans" w:cs="Open Sans"/>
        </w:rPr>
        <w:t>,</w:t>
      </w:r>
      <w:r w:rsidR="00AF55CA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sub-regional planning under Chapter 11 </w:t>
      </w:r>
      <w:r w:rsidR="00732C52">
        <w:rPr>
          <w:rFonts w:ascii="Open Sans" w:hAnsi="Open Sans" w:cs="Open Sans"/>
        </w:rPr>
        <w:t xml:space="preserve">would </w:t>
      </w:r>
      <w:r>
        <w:rPr>
          <w:rFonts w:ascii="Open Sans" w:hAnsi="Open Sans" w:cs="Open Sans"/>
        </w:rPr>
        <w:t xml:space="preserve">be a future responsibility of this Commission. </w:t>
      </w:r>
      <w:r w:rsidR="00E66681" w:rsidRPr="00E66681">
        <w:rPr>
          <w:rFonts w:ascii="Open Sans" w:hAnsi="Open Sans" w:cs="Open Sans"/>
        </w:rPr>
        <w:t xml:space="preserve">The </w:t>
      </w:r>
      <w:r w:rsidR="00AF55CA">
        <w:rPr>
          <w:rFonts w:ascii="Open Sans" w:hAnsi="Open Sans" w:cs="Open Sans"/>
        </w:rPr>
        <w:t xml:space="preserve">potential </w:t>
      </w:r>
      <w:r w:rsidR="00C34783">
        <w:rPr>
          <w:rFonts w:ascii="Open Sans" w:hAnsi="Open Sans" w:cs="Open Sans"/>
        </w:rPr>
        <w:t>Final Recommended Plan and</w:t>
      </w:r>
      <w:r w:rsidR="00AF55CA">
        <w:rPr>
          <w:rFonts w:ascii="Open Sans" w:hAnsi="Open Sans" w:cs="Open Sans"/>
        </w:rPr>
        <w:t xml:space="preserve"> possibly</w:t>
      </w:r>
      <w:r w:rsidR="00C34783">
        <w:rPr>
          <w:rFonts w:ascii="Open Sans" w:hAnsi="Open Sans" w:cs="Open Sans"/>
        </w:rPr>
        <w:t xml:space="preserve"> any sub-regional planning</w:t>
      </w:r>
      <w:r w:rsidR="00E66681" w:rsidRPr="00E66681">
        <w:rPr>
          <w:rFonts w:ascii="Open Sans" w:hAnsi="Open Sans" w:cs="Open Sans"/>
        </w:rPr>
        <w:t xml:space="preserve"> will be completed in accordance with the </w:t>
      </w:r>
      <w:r w:rsidR="00732C52">
        <w:rPr>
          <w:rFonts w:ascii="Open Sans" w:hAnsi="Open Sans" w:cs="Open Sans"/>
        </w:rPr>
        <w:t xml:space="preserve">THFA </w:t>
      </w:r>
      <w:r w:rsidR="00E66681" w:rsidRPr="00E66681">
        <w:rPr>
          <w:rFonts w:ascii="Open Sans" w:hAnsi="Open Sans" w:cs="Open Sans"/>
        </w:rPr>
        <w:t xml:space="preserve">and as prescribed in the </w:t>
      </w:r>
      <w:r w:rsidR="00E66681" w:rsidRPr="00E66681">
        <w:rPr>
          <w:rFonts w:ascii="Open Sans" w:hAnsi="Open Sans" w:cs="Open Sans"/>
          <w:i/>
        </w:rPr>
        <w:t xml:space="preserve">Terms of Reference: Dawson Regional Planning Commission. </w:t>
      </w:r>
    </w:p>
    <w:p w14:paraId="198EAB7D" w14:textId="77777777" w:rsidR="00C34783" w:rsidRDefault="00C34783" w:rsidP="00E66681">
      <w:pPr>
        <w:rPr>
          <w:rFonts w:ascii="Open Sans" w:hAnsi="Open Sans" w:cs="Open Sans"/>
          <w:i/>
        </w:rPr>
      </w:pPr>
    </w:p>
    <w:p w14:paraId="0DA05CD8" w14:textId="53613990" w:rsidR="00C34783" w:rsidRDefault="00C34783" w:rsidP="00E6668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First Nation </w:t>
      </w:r>
      <w:r w:rsidR="00E66681" w:rsidRPr="00E66681">
        <w:rPr>
          <w:rFonts w:ascii="Open Sans" w:hAnsi="Open Sans" w:cs="Open Sans"/>
        </w:rPr>
        <w:t xml:space="preserve">reconciliation </w:t>
      </w:r>
      <w:r w:rsidR="00BC73B2">
        <w:rPr>
          <w:rFonts w:ascii="Open Sans" w:hAnsi="Open Sans" w:cs="Open Sans"/>
        </w:rPr>
        <w:t>and upholding land claim agreements are</w:t>
      </w:r>
      <w:r w:rsidR="00E66681" w:rsidRPr="00E66681">
        <w:rPr>
          <w:rFonts w:ascii="Open Sans" w:hAnsi="Open Sans" w:cs="Open Sans"/>
        </w:rPr>
        <w:t xml:space="preserve"> priorit</w:t>
      </w:r>
      <w:r w:rsidR="00BC73B2">
        <w:rPr>
          <w:rFonts w:ascii="Open Sans" w:hAnsi="Open Sans" w:cs="Open Sans"/>
        </w:rPr>
        <w:t>ies</w:t>
      </w:r>
      <w:r w:rsidR="00E66681" w:rsidRPr="00E66681">
        <w:rPr>
          <w:rFonts w:ascii="Open Sans" w:hAnsi="Open Sans" w:cs="Open Sans"/>
        </w:rPr>
        <w:t xml:space="preserve"> in the planning process</w:t>
      </w:r>
      <w:r>
        <w:rPr>
          <w:rFonts w:ascii="Open Sans" w:hAnsi="Open Sans" w:cs="Open Sans"/>
        </w:rPr>
        <w:t xml:space="preserve">. </w:t>
      </w:r>
      <w:r w:rsidR="00135B15">
        <w:rPr>
          <w:rFonts w:ascii="Open Sans" w:hAnsi="Open Sans" w:cs="Open Sans"/>
        </w:rPr>
        <w:t xml:space="preserve"> It is important that the process f</w:t>
      </w:r>
      <w:r w:rsidR="00135B15" w:rsidRPr="00135B15">
        <w:rPr>
          <w:rFonts w:ascii="Open Sans" w:hAnsi="Open Sans" w:cs="Open Sans"/>
        </w:rPr>
        <w:t>ulfill</w:t>
      </w:r>
      <w:r w:rsidR="00135B15">
        <w:rPr>
          <w:rFonts w:ascii="Open Sans" w:hAnsi="Open Sans" w:cs="Open Sans"/>
        </w:rPr>
        <w:t>s</w:t>
      </w:r>
      <w:r w:rsidR="00135B15" w:rsidRPr="00135B15">
        <w:rPr>
          <w:rFonts w:ascii="Open Sans" w:hAnsi="Open Sans" w:cs="Open Sans"/>
        </w:rPr>
        <w:t xml:space="preserve"> the spirit and intent of the Yukon First Nations’ Final Agreements, in general and specifically as related to Chapter 11 of the Tr’ondëk Hwëch’in Final Agreement.</w:t>
      </w:r>
    </w:p>
    <w:p w14:paraId="66605948" w14:textId="77777777" w:rsidR="00C34783" w:rsidRDefault="00C34783" w:rsidP="00E66681">
      <w:pPr>
        <w:rPr>
          <w:rFonts w:ascii="Open Sans" w:hAnsi="Open Sans" w:cs="Open Sans"/>
        </w:rPr>
      </w:pPr>
    </w:p>
    <w:p w14:paraId="56414C34" w14:textId="77777777" w:rsidR="00E66681" w:rsidRPr="00E66681" w:rsidRDefault="00E66681" w:rsidP="00206781">
      <w:pPr>
        <w:rPr>
          <w:rFonts w:ascii="Open Sans" w:hAnsi="Open Sans" w:cs="Open Sans"/>
        </w:rPr>
      </w:pPr>
    </w:p>
    <w:p w14:paraId="14A256A2" w14:textId="6D5676E3" w:rsidR="00A45B2E" w:rsidRPr="00CD0C41" w:rsidRDefault="00A45B2E" w:rsidP="00A45B2E">
      <w:pPr>
        <w:jc w:val="both"/>
        <w:rPr>
          <w:rFonts w:ascii="Open Sans" w:hAnsi="Open Sans" w:cs="Open Sans"/>
          <w:b/>
          <w:u w:val="single"/>
        </w:rPr>
      </w:pPr>
      <w:r w:rsidRPr="00CD0C41">
        <w:rPr>
          <w:rFonts w:ascii="Open Sans" w:hAnsi="Open Sans" w:cs="Open Sans"/>
          <w:b/>
          <w:u w:val="single"/>
        </w:rPr>
        <w:t>Duties and Responsibilities</w:t>
      </w:r>
    </w:p>
    <w:p w14:paraId="32E24764" w14:textId="77777777" w:rsidR="00A45B2E" w:rsidRDefault="00A45B2E" w:rsidP="00A45B2E">
      <w:pPr>
        <w:rPr>
          <w:rFonts w:ascii="Open Sans" w:hAnsi="Open Sans" w:cs="Open Sans"/>
        </w:rPr>
      </w:pPr>
    </w:p>
    <w:p w14:paraId="70E8BED7" w14:textId="68BAACD7" w:rsidR="00361D30" w:rsidRDefault="00361D30" w:rsidP="00A45B2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100BE1">
        <w:rPr>
          <w:rFonts w:ascii="Open Sans" w:hAnsi="Open Sans" w:cs="Open Sans"/>
        </w:rPr>
        <w:t>Senior Land Use Planner</w:t>
      </w:r>
      <w:r>
        <w:rPr>
          <w:rFonts w:ascii="Open Sans" w:hAnsi="Open Sans" w:cs="Open Sans"/>
        </w:rPr>
        <w:t xml:space="preserve"> </w:t>
      </w:r>
      <w:r w:rsidR="008A634E">
        <w:rPr>
          <w:rFonts w:ascii="Open Sans" w:hAnsi="Open Sans" w:cs="Open Sans"/>
        </w:rPr>
        <w:t>will have the following duties and responsibilities:</w:t>
      </w:r>
    </w:p>
    <w:p w14:paraId="0A7F78FC" w14:textId="77777777" w:rsidR="008A634E" w:rsidRDefault="008A634E" w:rsidP="00A45B2E">
      <w:pPr>
        <w:rPr>
          <w:rFonts w:ascii="Open Sans" w:hAnsi="Open Sans" w:cs="Open Sans"/>
        </w:rPr>
      </w:pPr>
    </w:p>
    <w:p w14:paraId="6E61E1E9" w14:textId="5CDA5D14" w:rsidR="003766D0" w:rsidRDefault="008A634E" w:rsidP="00A45B2E">
      <w:pPr>
        <w:rPr>
          <w:rFonts w:ascii="Open Sans" w:hAnsi="Open Sans" w:cs="Open Sans"/>
        </w:rPr>
      </w:pPr>
      <w:r w:rsidRPr="008A634E">
        <w:rPr>
          <w:rFonts w:ascii="Open Sans" w:hAnsi="Open Sans" w:cs="Open Sans"/>
          <w:b/>
          <w:bCs/>
        </w:rPr>
        <w:t>Land Use Planning:</w:t>
      </w:r>
      <w:r w:rsidRPr="00732C52">
        <w:rPr>
          <w:rFonts w:ascii="Open Sans" w:hAnsi="Open Sans" w:cs="Open Sans"/>
          <w:bCs/>
        </w:rPr>
        <w:t xml:space="preserve"> </w:t>
      </w:r>
      <w:r w:rsidR="00044D90" w:rsidRPr="00044D90">
        <w:rPr>
          <w:rFonts w:ascii="Open Sans" w:hAnsi="Open Sans" w:cs="Open Sans"/>
          <w:bCs/>
        </w:rPr>
        <w:t>I</w:t>
      </w:r>
      <w:r w:rsidR="00044D90" w:rsidRPr="00732C52">
        <w:rPr>
          <w:rFonts w:ascii="Open Sans" w:hAnsi="Open Sans" w:cs="Open Sans"/>
          <w:bCs/>
        </w:rPr>
        <w:t xml:space="preserve">f </w:t>
      </w:r>
      <w:r w:rsidR="00732C52">
        <w:rPr>
          <w:rFonts w:ascii="Open Sans" w:hAnsi="Open Sans" w:cs="Open Sans"/>
          <w:bCs/>
        </w:rPr>
        <w:t>directed,</w:t>
      </w:r>
      <w:r w:rsidR="00044D90" w:rsidRPr="00732C52">
        <w:rPr>
          <w:rFonts w:ascii="Open Sans" w:hAnsi="Open Sans" w:cs="Open Sans"/>
          <w:bCs/>
        </w:rPr>
        <w:t xml:space="preserve"> </w:t>
      </w:r>
      <w:r w:rsidR="00044D90" w:rsidRPr="00044D90">
        <w:rPr>
          <w:rFonts w:ascii="Open Sans" w:hAnsi="Open Sans" w:cs="Open Sans"/>
        </w:rPr>
        <w:t>d</w:t>
      </w:r>
      <w:r w:rsidRPr="00044D90">
        <w:rPr>
          <w:rFonts w:ascii="Open Sans" w:hAnsi="Open Sans" w:cs="Open Sans"/>
        </w:rPr>
        <w:t xml:space="preserve">evelop </w:t>
      </w:r>
      <w:r>
        <w:rPr>
          <w:rFonts w:ascii="Open Sans" w:hAnsi="Open Sans" w:cs="Open Sans"/>
        </w:rPr>
        <w:t>a Final</w:t>
      </w:r>
      <w:r w:rsidR="00135B15">
        <w:rPr>
          <w:rFonts w:ascii="Open Sans" w:hAnsi="Open Sans" w:cs="Open Sans"/>
        </w:rPr>
        <w:t xml:space="preserve"> Recommended</w:t>
      </w:r>
      <w:r>
        <w:rPr>
          <w:rFonts w:ascii="Open Sans" w:hAnsi="Open Sans" w:cs="Open Sans"/>
        </w:rPr>
        <w:t xml:space="preserve"> Land Use Plan </w:t>
      </w:r>
      <w:r w:rsidRPr="008A634E">
        <w:rPr>
          <w:rFonts w:ascii="Open Sans" w:hAnsi="Open Sans" w:cs="Open Sans"/>
        </w:rPr>
        <w:t xml:space="preserve">for the Dawson region. This includes </w:t>
      </w:r>
      <w:r>
        <w:rPr>
          <w:rFonts w:ascii="Open Sans" w:hAnsi="Open Sans" w:cs="Open Sans"/>
        </w:rPr>
        <w:t xml:space="preserve">reviewing Recommended Plan feedback, </w:t>
      </w:r>
      <w:r w:rsidRPr="008A634E">
        <w:rPr>
          <w:rFonts w:ascii="Open Sans" w:hAnsi="Open Sans" w:cs="Open Sans"/>
        </w:rPr>
        <w:t xml:space="preserve">gathering </w:t>
      </w:r>
      <w:r>
        <w:rPr>
          <w:rFonts w:ascii="Open Sans" w:hAnsi="Open Sans" w:cs="Open Sans"/>
        </w:rPr>
        <w:t xml:space="preserve">new </w:t>
      </w:r>
      <w:r w:rsidRPr="008A634E">
        <w:rPr>
          <w:rFonts w:ascii="Open Sans" w:hAnsi="Open Sans" w:cs="Open Sans"/>
        </w:rPr>
        <w:t>data, analyzing information</w:t>
      </w:r>
      <w:r w:rsidR="003766D0">
        <w:rPr>
          <w:rFonts w:ascii="Open Sans" w:hAnsi="Open Sans" w:cs="Open Sans"/>
        </w:rPr>
        <w:t>,</w:t>
      </w:r>
      <w:r w:rsidRPr="008A634E">
        <w:rPr>
          <w:rFonts w:ascii="Open Sans" w:hAnsi="Open Sans" w:cs="Open Sans"/>
        </w:rPr>
        <w:t xml:space="preserve"> identifying issues and opportunities, and formulating strategies to guide future land use decisions.</w:t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  <w:b/>
          <w:bCs/>
        </w:rPr>
        <w:t xml:space="preserve">Policy Development: </w:t>
      </w:r>
      <w:r w:rsidR="003766D0">
        <w:rPr>
          <w:rFonts w:ascii="Open Sans" w:hAnsi="Open Sans" w:cs="Open Sans"/>
        </w:rPr>
        <w:t xml:space="preserve">Review the Dawson plan’s policy recommendations in light of Party and stakeholder feedback </w:t>
      </w:r>
      <w:r w:rsidRPr="008A634E">
        <w:rPr>
          <w:rFonts w:ascii="Open Sans" w:hAnsi="Open Sans" w:cs="Open Sans"/>
        </w:rPr>
        <w:t>to ensure sustainable land use practices and balance various interests.</w:t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  <w:b/>
          <w:bCs/>
        </w:rPr>
        <w:t xml:space="preserve">Stakeholder Engagement: </w:t>
      </w:r>
      <w:r w:rsidR="003766D0">
        <w:rPr>
          <w:rFonts w:ascii="Open Sans" w:hAnsi="Open Sans" w:cs="Open Sans"/>
        </w:rPr>
        <w:t>E</w:t>
      </w:r>
      <w:r w:rsidRPr="008A634E">
        <w:rPr>
          <w:rFonts w:ascii="Open Sans" w:hAnsi="Open Sans" w:cs="Open Sans"/>
        </w:rPr>
        <w:t xml:space="preserve">ngage with </w:t>
      </w:r>
      <w:r w:rsidR="00BC73B2">
        <w:rPr>
          <w:rFonts w:ascii="Open Sans" w:hAnsi="Open Sans" w:cs="Open Sans"/>
        </w:rPr>
        <w:t xml:space="preserve">affected First Nations, </w:t>
      </w:r>
      <w:r w:rsidR="003766D0">
        <w:rPr>
          <w:rFonts w:ascii="Open Sans" w:hAnsi="Open Sans" w:cs="Open Sans"/>
        </w:rPr>
        <w:t xml:space="preserve">regional </w:t>
      </w:r>
      <w:r w:rsidRPr="008A634E">
        <w:rPr>
          <w:rFonts w:ascii="Open Sans" w:hAnsi="Open Sans" w:cs="Open Sans"/>
        </w:rPr>
        <w:t>stakeholders</w:t>
      </w:r>
      <w:r w:rsidR="003766D0">
        <w:rPr>
          <w:rFonts w:ascii="Open Sans" w:hAnsi="Open Sans" w:cs="Open Sans"/>
        </w:rPr>
        <w:t>,</w:t>
      </w:r>
      <w:r w:rsidRPr="008A634E">
        <w:rPr>
          <w:rFonts w:ascii="Open Sans" w:hAnsi="Open Sans" w:cs="Open Sans"/>
        </w:rPr>
        <w:t xml:space="preserve"> industry representatives, environmental organizations, and local residents</w:t>
      </w:r>
      <w:r w:rsidR="00BC73B2">
        <w:rPr>
          <w:rFonts w:ascii="Open Sans" w:hAnsi="Open Sans" w:cs="Open Sans"/>
        </w:rPr>
        <w:t xml:space="preserve"> of the Dawson region</w:t>
      </w:r>
      <w:r w:rsidRPr="008A634E">
        <w:rPr>
          <w:rFonts w:ascii="Open Sans" w:hAnsi="Open Sans" w:cs="Open Sans"/>
        </w:rPr>
        <w:t xml:space="preserve">. </w:t>
      </w:r>
      <w:r w:rsidR="003766D0">
        <w:rPr>
          <w:rFonts w:ascii="Open Sans" w:hAnsi="Open Sans" w:cs="Open Sans"/>
        </w:rPr>
        <w:t>F</w:t>
      </w:r>
      <w:r w:rsidRPr="008A634E">
        <w:rPr>
          <w:rFonts w:ascii="Open Sans" w:hAnsi="Open Sans" w:cs="Open Sans"/>
        </w:rPr>
        <w:t xml:space="preserve">acilitate meetings and seek input to ensure that diverse perspectives </w:t>
      </w:r>
      <w:r w:rsidR="003766D0">
        <w:rPr>
          <w:rFonts w:ascii="Open Sans" w:hAnsi="Open Sans" w:cs="Open Sans"/>
        </w:rPr>
        <w:t>remain engaged</w:t>
      </w:r>
      <w:r w:rsidRPr="008A634E">
        <w:rPr>
          <w:rFonts w:ascii="Open Sans" w:hAnsi="Open Sans" w:cs="Open Sans"/>
        </w:rPr>
        <w:t xml:space="preserve"> in </w:t>
      </w:r>
      <w:r w:rsidR="003766D0">
        <w:rPr>
          <w:rFonts w:ascii="Open Sans" w:hAnsi="Open Sans" w:cs="Open Sans"/>
        </w:rPr>
        <w:t xml:space="preserve">the </w:t>
      </w:r>
      <w:r w:rsidRPr="008A634E">
        <w:rPr>
          <w:rFonts w:ascii="Open Sans" w:hAnsi="Open Sans" w:cs="Open Sans"/>
        </w:rPr>
        <w:t>land use planning process.</w:t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  <w:b/>
          <w:bCs/>
        </w:rPr>
        <w:t xml:space="preserve">Collaboration and Coordination: </w:t>
      </w:r>
      <w:r w:rsidRPr="008A634E">
        <w:rPr>
          <w:rFonts w:ascii="Open Sans" w:hAnsi="Open Sans" w:cs="Open Sans"/>
        </w:rPr>
        <w:t>Collaborat</w:t>
      </w:r>
      <w:r w:rsidR="003766D0">
        <w:rPr>
          <w:rFonts w:ascii="Open Sans" w:hAnsi="Open Sans" w:cs="Open Sans"/>
        </w:rPr>
        <w:t>e</w:t>
      </w:r>
      <w:r w:rsidRPr="008A634E">
        <w:rPr>
          <w:rFonts w:ascii="Open Sans" w:hAnsi="Open Sans" w:cs="Open Sans"/>
        </w:rPr>
        <w:t xml:space="preserve"> and coordinat</w:t>
      </w:r>
      <w:r w:rsidR="003766D0">
        <w:rPr>
          <w:rFonts w:ascii="Open Sans" w:hAnsi="Open Sans" w:cs="Open Sans"/>
        </w:rPr>
        <w:t>e</w:t>
      </w:r>
      <w:r w:rsidRPr="008A634E">
        <w:rPr>
          <w:rFonts w:ascii="Open Sans" w:hAnsi="Open Sans" w:cs="Open Sans"/>
        </w:rPr>
        <w:t xml:space="preserve"> with </w:t>
      </w:r>
      <w:r w:rsidR="003766D0">
        <w:rPr>
          <w:rFonts w:ascii="Open Sans" w:hAnsi="Open Sans" w:cs="Open Sans"/>
        </w:rPr>
        <w:t xml:space="preserve">the </w:t>
      </w:r>
      <w:r w:rsidR="00BC73B2">
        <w:rPr>
          <w:rFonts w:ascii="Open Sans" w:hAnsi="Open Sans" w:cs="Open Sans"/>
        </w:rPr>
        <w:t xml:space="preserve">Parties, the </w:t>
      </w:r>
      <w:r w:rsidR="003766D0">
        <w:rPr>
          <w:rFonts w:ascii="Open Sans" w:hAnsi="Open Sans" w:cs="Open Sans"/>
        </w:rPr>
        <w:t xml:space="preserve">Council, First Nation and Yukon </w:t>
      </w:r>
      <w:r w:rsidRPr="008A634E">
        <w:rPr>
          <w:rFonts w:ascii="Open Sans" w:hAnsi="Open Sans" w:cs="Open Sans"/>
        </w:rPr>
        <w:t>government</w:t>
      </w:r>
      <w:r w:rsidR="003766D0">
        <w:rPr>
          <w:rFonts w:ascii="Open Sans" w:hAnsi="Open Sans" w:cs="Open Sans"/>
        </w:rPr>
        <w:t>s</w:t>
      </w:r>
      <w:r w:rsidRPr="008A634E">
        <w:rPr>
          <w:rFonts w:ascii="Open Sans" w:hAnsi="Open Sans" w:cs="Open Sans"/>
        </w:rPr>
        <w:t>.</w:t>
      </w:r>
      <w:r w:rsidRPr="008A634E">
        <w:rPr>
          <w:rFonts w:ascii="Open Sans" w:hAnsi="Open Sans" w:cs="Open Sans"/>
        </w:rPr>
        <w:br/>
      </w:r>
      <w:r w:rsidRPr="008A634E">
        <w:rPr>
          <w:rFonts w:ascii="Open Sans" w:hAnsi="Open Sans" w:cs="Open Sans"/>
        </w:rPr>
        <w:lastRenderedPageBreak/>
        <w:br/>
      </w:r>
      <w:r w:rsidR="003766D0" w:rsidRPr="008A634E">
        <w:rPr>
          <w:rFonts w:ascii="Open Sans" w:hAnsi="Open Sans" w:cs="Open Sans"/>
          <w:b/>
          <w:bCs/>
        </w:rPr>
        <w:t>Environmental Assessment:</w:t>
      </w:r>
      <w:r w:rsidR="003766D0" w:rsidRPr="008A634E">
        <w:rPr>
          <w:rFonts w:ascii="Open Sans" w:hAnsi="Open Sans" w:cs="Open Sans"/>
        </w:rPr>
        <w:t xml:space="preserve"> </w:t>
      </w:r>
      <w:r w:rsidR="00BC73B2">
        <w:rPr>
          <w:rFonts w:ascii="Open Sans" w:hAnsi="Open Sans" w:cs="Open Sans"/>
        </w:rPr>
        <w:t>Consider</w:t>
      </w:r>
      <w:r w:rsidR="00BC73B2" w:rsidRPr="008A634E">
        <w:rPr>
          <w:rFonts w:ascii="Open Sans" w:hAnsi="Open Sans" w:cs="Open Sans"/>
        </w:rPr>
        <w:t xml:space="preserve"> </w:t>
      </w:r>
      <w:r w:rsidR="003766D0" w:rsidRPr="008A634E">
        <w:rPr>
          <w:rFonts w:ascii="Open Sans" w:hAnsi="Open Sans" w:cs="Open Sans"/>
        </w:rPr>
        <w:t xml:space="preserve">the potential environmental </w:t>
      </w:r>
      <w:r w:rsidR="003766D0">
        <w:rPr>
          <w:rFonts w:ascii="Open Sans" w:hAnsi="Open Sans" w:cs="Open Sans"/>
        </w:rPr>
        <w:t xml:space="preserve">and socio-economic </w:t>
      </w:r>
      <w:r w:rsidR="003766D0" w:rsidRPr="008A634E">
        <w:rPr>
          <w:rFonts w:ascii="Open Sans" w:hAnsi="Open Sans" w:cs="Open Sans"/>
        </w:rPr>
        <w:t>impacts of development activities and provid</w:t>
      </w:r>
      <w:r w:rsidR="003766D0">
        <w:rPr>
          <w:rFonts w:ascii="Open Sans" w:hAnsi="Open Sans" w:cs="Open Sans"/>
        </w:rPr>
        <w:t>e</w:t>
      </w:r>
      <w:r w:rsidR="003766D0" w:rsidRPr="008A634E">
        <w:rPr>
          <w:rFonts w:ascii="Open Sans" w:hAnsi="Open Sans" w:cs="Open Sans"/>
        </w:rPr>
        <w:t xml:space="preserve"> recommendations </w:t>
      </w:r>
      <w:r w:rsidR="003766D0">
        <w:rPr>
          <w:rFonts w:ascii="Open Sans" w:hAnsi="Open Sans" w:cs="Open Sans"/>
        </w:rPr>
        <w:t>for</w:t>
      </w:r>
      <w:r w:rsidR="003766D0" w:rsidRPr="008A634E">
        <w:rPr>
          <w:rFonts w:ascii="Open Sans" w:hAnsi="Open Sans" w:cs="Open Sans"/>
        </w:rPr>
        <w:t xml:space="preserve"> align</w:t>
      </w:r>
      <w:r w:rsidR="003766D0">
        <w:rPr>
          <w:rFonts w:ascii="Open Sans" w:hAnsi="Open Sans" w:cs="Open Sans"/>
        </w:rPr>
        <w:t>ment</w:t>
      </w:r>
      <w:r w:rsidR="003766D0" w:rsidRPr="008A634E">
        <w:rPr>
          <w:rFonts w:ascii="Open Sans" w:hAnsi="Open Sans" w:cs="Open Sans"/>
        </w:rPr>
        <w:t xml:space="preserve"> with</w:t>
      </w:r>
      <w:r w:rsidR="003766D0">
        <w:rPr>
          <w:rFonts w:ascii="Open Sans" w:hAnsi="Open Sans" w:cs="Open Sans"/>
        </w:rPr>
        <w:t xml:space="preserve"> the land use plan</w:t>
      </w:r>
      <w:r w:rsidR="003766D0" w:rsidRPr="008A634E">
        <w:rPr>
          <w:rFonts w:ascii="Open Sans" w:hAnsi="Open Sans" w:cs="Open Sans"/>
        </w:rPr>
        <w:t>.</w:t>
      </w:r>
    </w:p>
    <w:p w14:paraId="5ADCD4CF" w14:textId="69248317" w:rsidR="008A634E" w:rsidRDefault="003766D0" w:rsidP="00A45B2E">
      <w:pPr>
        <w:rPr>
          <w:rFonts w:ascii="Open Sans" w:hAnsi="Open Sans" w:cs="Open Sans"/>
        </w:rPr>
      </w:pPr>
      <w:r w:rsidRPr="00732C52">
        <w:rPr>
          <w:rFonts w:ascii="Open Sans" w:hAnsi="Open Sans" w:cs="Open Sans"/>
          <w:i/>
        </w:rPr>
        <w:br/>
      </w:r>
      <w:r w:rsidR="008A634E" w:rsidRPr="008A634E">
        <w:rPr>
          <w:rFonts w:ascii="Open Sans" w:hAnsi="Open Sans" w:cs="Open Sans"/>
          <w:b/>
          <w:bCs/>
        </w:rPr>
        <w:t>Monitoring and Evaluation:</w:t>
      </w:r>
      <w:r w:rsidR="008A634E" w:rsidRPr="00732C52">
        <w:rPr>
          <w:rFonts w:ascii="Open Sans" w:hAnsi="Open Sans" w:cs="Open Sans"/>
        </w:rPr>
        <w:t xml:space="preserve"> </w:t>
      </w:r>
      <w:r w:rsidR="00732C52" w:rsidRPr="00732C52">
        <w:rPr>
          <w:rFonts w:ascii="Open Sans" w:hAnsi="Open Sans" w:cs="Open Sans"/>
        </w:rPr>
        <w:t xml:space="preserve">If </w:t>
      </w:r>
      <w:r w:rsidR="00732C52">
        <w:rPr>
          <w:rFonts w:ascii="Open Sans" w:hAnsi="Open Sans" w:cs="Open Sans"/>
        </w:rPr>
        <w:t>the plan is approved and the secretariat is tasked to do so</w:t>
      </w:r>
      <w:r w:rsidR="00732C52" w:rsidRPr="00732C52">
        <w:rPr>
          <w:rFonts w:ascii="Open Sans" w:hAnsi="Open Sans" w:cs="Open Sans"/>
        </w:rPr>
        <w:t>,</w:t>
      </w:r>
      <w:r w:rsidR="00732C52">
        <w:rPr>
          <w:rFonts w:ascii="Open Sans" w:hAnsi="Open Sans" w:cs="Open Sans"/>
          <w:b/>
          <w:bCs/>
        </w:rPr>
        <w:t xml:space="preserve"> </w:t>
      </w:r>
      <w:r w:rsidR="00BC73B2">
        <w:rPr>
          <w:rFonts w:ascii="Open Sans" w:hAnsi="Open Sans" w:cs="Open Sans"/>
        </w:rPr>
        <w:t>p</w:t>
      </w:r>
      <w:r w:rsidR="008A634E" w:rsidRPr="008A634E">
        <w:rPr>
          <w:rFonts w:ascii="Open Sans" w:hAnsi="Open Sans" w:cs="Open Sans"/>
        </w:rPr>
        <w:t xml:space="preserve">articipate in </w:t>
      </w:r>
      <w:r w:rsidR="00BC73B2">
        <w:rPr>
          <w:rFonts w:ascii="Open Sans" w:hAnsi="Open Sans" w:cs="Open Sans"/>
        </w:rPr>
        <w:t xml:space="preserve">the </w:t>
      </w:r>
      <w:r w:rsidR="008A634E" w:rsidRPr="008A634E">
        <w:rPr>
          <w:rFonts w:ascii="Open Sans" w:hAnsi="Open Sans" w:cs="Open Sans"/>
        </w:rPr>
        <w:t>monitoring and evaluating</w:t>
      </w:r>
      <w:r w:rsidR="00BC73B2">
        <w:rPr>
          <w:rFonts w:ascii="Open Sans" w:hAnsi="Open Sans" w:cs="Open Sans"/>
        </w:rPr>
        <w:t xml:space="preserve"> of</w:t>
      </w:r>
      <w:r w:rsidR="008A634E" w:rsidRPr="008A634E">
        <w:rPr>
          <w:rFonts w:ascii="Open Sans" w:hAnsi="Open Sans" w:cs="Open Sans"/>
        </w:rPr>
        <w:t xml:space="preserve"> the implementation of </w:t>
      </w:r>
      <w:r>
        <w:rPr>
          <w:rFonts w:ascii="Open Sans" w:hAnsi="Open Sans" w:cs="Open Sans"/>
        </w:rPr>
        <w:t xml:space="preserve">the </w:t>
      </w:r>
      <w:r w:rsidR="008A634E" w:rsidRPr="008A634E">
        <w:rPr>
          <w:rFonts w:ascii="Open Sans" w:hAnsi="Open Sans" w:cs="Open Sans"/>
        </w:rPr>
        <w:t xml:space="preserve">land use plan. </w:t>
      </w:r>
      <w:r>
        <w:rPr>
          <w:rFonts w:ascii="Open Sans" w:hAnsi="Open Sans" w:cs="Open Sans"/>
        </w:rPr>
        <w:t>A</w:t>
      </w:r>
      <w:r w:rsidR="008A634E" w:rsidRPr="008A634E">
        <w:rPr>
          <w:rFonts w:ascii="Open Sans" w:hAnsi="Open Sans" w:cs="Open Sans"/>
        </w:rPr>
        <w:t>ssess the effectiveness of strategies, track changes in land use patterns, and identify the need for adjustments or revisions to address emerging issues or opportunities.</w:t>
      </w:r>
      <w:r w:rsidR="008A634E" w:rsidRPr="008A634E">
        <w:rPr>
          <w:rFonts w:ascii="Open Sans" w:hAnsi="Open Sans" w:cs="Open Sans"/>
        </w:rPr>
        <w:br/>
      </w:r>
      <w:r w:rsidR="008A634E" w:rsidRPr="008A634E">
        <w:rPr>
          <w:rFonts w:ascii="Open Sans" w:hAnsi="Open Sans" w:cs="Open Sans"/>
        </w:rPr>
        <w:br/>
      </w:r>
      <w:r w:rsidR="008A634E" w:rsidRPr="008A634E">
        <w:rPr>
          <w:rFonts w:ascii="Open Sans" w:hAnsi="Open Sans" w:cs="Open Sans"/>
          <w:b/>
          <w:bCs/>
        </w:rPr>
        <w:t>Reporting and Documentation:</w:t>
      </w:r>
      <w:r w:rsidR="008A634E" w:rsidRPr="008A634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P</w:t>
      </w:r>
      <w:r w:rsidR="008A634E" w:rsidRPr="008A634E">
        <w:rPr>
          <w:rFonts w:ascii="Open Sans" w:hAnsi="Open Sans" w:cs="Open Sans"/>
        </w:rPr>
        <w:t xml:space="preserve">repare reports, presentations, and documentation related to land use planning activities. </w:t>
      </w:r>
      <w:r w:rsidR="00135B15">
        <w:rPr>
          <w:rFonts w:ascii="Open Sans" w:hAnsi="Open Sans" w:cs="Open Sans"/>
        </w:rPr>
        <w:t>E</w:t>
      </w:r>
      <w:r w:rsidR="008A634E" w:rsidRPr="008A634E">
        <w:rPr>
          <w:rFonts w:ascii="Open Sans" w:hAnsi="Open Sans" w:cs="Open Sans"/>
        </w:rPr>
        <w:t xml:space="preserve">nsure that information is effectively communicated to </w:t>
      </w:r>
      <w:r w:rsidR="00135B15">
        <w:rPr>
          <w:rFonts w:ascii="Open Sans" w:hAnsi="Open Sans" w:cs="Open Sans"/>
        </w:rPr>
        <w:t xml:space="preserve">the public, </w:t>
      </w:r>
      <w:r w:rsidR="008A634E" w:rsidRPr="008A634E">
        <w:rPr>
          <w:rFonts w:ascii="Open Sans" w:hAnsi="Open Sans" w:cs="Open Sans"/>
        </w:rPr>
        <w:t>stakeholders and decision-makers.</w:t>
      </w:r>
    </w:p>
    <w:p w14:paraId="1D2FB7BD" w14:textId="77777777" w:rsidR="008A634E" w:rsidRDefault="008A634E" w:rsidP="00A45B2E">
      <w:pPr>
        <w:rPr>
          <w:rFonts w:ascii="Open Sans" w:hAnsi="Open Sans" w:cs="Open Sans"/>
        </w:rPr>
      </w:pPr>
    </w:p>
    <w:p w14:paraId="32C38168" w14:textId="7785BD16" w:rsidR="00135B15" w:rsidRPr="00C34783" w:rsidRDefault="00135B15" w:rsidP="00135B15">
      <w:pPr>
        <w:spacing w:after="120"/>
        <w:rPr>
          <w:rFonts w:ascii="Open Sans" w:hAnsi="Open Sans" w:cs="Open Sans"/>
        </w:rPr>
      </w:pPr>
      <w:r w:rsidRPr="00135B15">
        <w:rPr>
          <w:rFonts w:ascii="Open Sans" w:hAnsi="Open Sans" w:cs="Open Sans"/>
          <w:b/>
          <w:bCs/>
        </w:rPr>
        <w:t>Other duties</w:t>
      </w:r>
      <w:r>
        <w:rPr>
          <w:rFonts w:ascii="Open Sans" w:hAnsi="Open Sans" w:cs="Open Sans"/>
        </w:rPr>
        <w:t xml:space="preserve">: </w:t>
      </w:r>
      <w:r w:rsidRPr="00C3478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Other related duties will be required from time to time. </w:t>
      </w:r>
    </w:p>
    <w:p w14:paraId="576AAEDF" w14:textId="77777777" w:rsidR="00135B15" w:rsidRDefault="00135B15" w:rsidP="00A45B2E">
      <w:pPr>
        <w:rPr>
          <w:rFonts w:ascii="Open Sans" w:hAnsi="Open Sans" w:cs="Open Sans"/>
        </w:rPr>
      </w:pPr>
    </w:p>
    <w:p w14:paraId="2094FA62" w14:textId="3E4A3328" w:rsidR="00A45B2E" w:rsidRPr="00CD0C41" w:rsidRDefault="00C3789D" w:rsidP="00A45B2E">
      <w:pPr>
        <w:tabs>
          <w:tab w:val="num" w:pos="1080"/>
        </w:tabs>
        <w:jc w:val="both"/>
        <w:rPr>
          <w:rFonts w:ascii="Open Sans" w:hAnsi="Open Sans" w:cs="Open Sans"/>
          <w:b/>
          <w:u w:val="single"/>
          <w:lang w:val="en-CA"/>
        </w:rPr>
      </w:pPr>
      <w:r>
        <w:rPr>
          <w:rFonts w:ascii="Open Sans" w:hAnsi="Open Sans" w:cs="Open Sans"/>
          <w:b/>
          <w:u w:val="single"/>
          <w:lang w:val="en-CA"/>
        </w:rPr>
        <w:t>Relationships</w:t>
      </w:r>
    </w:p>
    <w:p w14:paraId="215DD6F8" w14:textId="7CFA293B" w:rsidR="00244102" w:rsidRPr="00CD0C41" w:rsidRDefault="00244102" w:rsidP="00A45B2E">
      <w:pPr>
        <w:tabs>
          <w:tab w:val="num" w:pos="1080"/>
        </w:tabs>
        <w:jc w:val="both"/>
        <w:rPr>
          <w:rFonts w:ascii="Open Sans" w:hAnsi="Open Sans" w:cs="Open Sans"/>
          <w:b/>
          <w:u w:val="single"/>
        </w:rPr>
      </w:pPr>
    </w:p>
    <w:p w14:paraId="240CC554" w14:textId="7F05D088" w:rsidR="00A50448" w:rsidRPr="00CD0C41" w:rsidRDefault="00A50448" w:rsidP="00A45B2E">
      <w:pPr>
        <w:tabs>
          <w:tab w:val="num" w:pos="1080"/>
        </w:tabs>
        <w:jc w:val="both"/>
        <w:rPr>
          <w:rFonts w:ascii="Open Sans" w:hAnsi="Open Sans" w:cs="Open Sans"/>
          <w:bCs/>
        </w:rPr>
      </w:pPr>
      <w:r w:rsidRPr="00CD0C41">
        <w:rPr>
          <w:rFonts w:ascii="Open Sans" w:hAnsi="Open Sans" w:cs="Open Sans"/>
          <w:bCs/>
        </w:rPr>
        <w:t>The Senior Land Use Planner is responsible for:</w:t>
      </w:r>
    </w:p>
    <w:p w14:paraId="1D1DF176" w14:textId="77777777" w:rsidR="00A50448" w:rsidRPr="00CD0C41" w:rsidRDefault="00A50448" w:rsidP="00A45B2E">
      <w:pPr>
        <w:tabs>
          <w:tab w:val="num" w:pos="1080"/>
        </w:tabs>
        <w:jc w:val="both"/>
        <w:rPr>
          <w:rFonts w:ascii="Open Sans" w:hAnsi="Open Sans" w:cs="Open Sans"/>
          <w:bCs/>
        </w:rPr>
      </w:pPr>
    </w:p>
    <w:p w14:paraId="280C9BB9" w14:textId="39F13580" w:rsidR="00A45B2E" w:rsidRPr="00CD0C41" w:rsidRDefault="00CE4BA4" w:rsidP="00443837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CD0C41">
        <w:rPr>
          <w:rFonts w:ascii="Open Sans" w:hAnsi="Open Sans" w:cs="Open Sans"/>
          <w:lang w:val="en-CA"/>
        </w:rPr>
        <w:t xml:space="preserve">Working within a collaborative supervisory </w:t>
      </w:r>
      <w:r w:rsidR="008D6540" w:rsidRPr="00CD0C41">
        <w:rPr>
          <w:rFonts w:ascii="Open Sans" w:hAnsi="Open Sans" w:cs="Open Sans"/>
          <w:lang w:val="en-CA"/>
        </w:rPr>
        <w:t>arrangement,</w:t>
      </w:r>
      <w:r w:rsidR="00DF69C2" w:rsidRPr="00CD0C41">
        <w:rPr>
          <w:rFonts w:ascii="Open Sans" w:hAnsi="Open Sans" w:cs="Open Sans"/>
          <w:lang w:val="en-CA"/>
        </w:rPr>
        <w:t xml:space="preserve"> </w:t>
      </w:r>
      <w:r w:rsidR="008D6540" w:rsidRPr="00CD0C41">
        <w:rPr>
          <w:rFonts w:ascii="Open Sans" w:hAnsi="Open Sans" w:cs="Open Sans"/>
          <w:lang w:val="en-CA"/>
        </w:rPr>
        <w:t>maintain</w:t>
      </w:r>
      <w:r w:rsidR="00A50448" w:rsidRPr="00CD0C41">
        <w:rPr>
          <w:rFonts w:ascii="Open Sans" w:hAnsi="Open Sans" w:cs="Open Sans"/>
          <w:lang w:val="en-CA"/>
        </w:rPr>
        <w:t>ing</w:t>
      </w:r>
      <w:r w:rsidRPr="00CD0C41">
        <w:rPr>
          <w:rFonts w:ascii="Open Sans" w:hAnsi="Open Sans" w:cs="Open Sans"/>
          <w:lang w:val="en-CA"/>
        </w:rPr>
        <w:t xml:space="preserve"> specific</w:t>
      </w:r>
      <w:r w:rsidR="008D6540" w:rsidRPr="00CD0C41">
        <w:rPr>
          <w:rFonts w:ascii="Open Sans" w:hAnsi="Open Sans" w:cs="Open Sans"/>
          <w:lang w:val="en-CA"/>
        </w:rPr>
        <w:t>,</w:t>
      </w:r>
      <w:r w:rsidRPr="00CD0C41">
        <w:rPr>
          <w:rFonts w:ascii="Open Sans" w:hAnsi="Open Sans" w:cs="Open Sans"/>
          <w:lang w:val="en-CA"/>
        </w:rPr>
        <w:t xml:space="preserve"> </w:t>
      </w:r>
      <w:r w:rsidR="008D6540" w:rsidRPr="00CD0C41">
        <w:rPr>
          <w:rFonts w:ascii="Open Sans" w:hAnsi="Open Sans" w:cs="Open Sans"/>
          <w:lang w:val="en-CA"/>
        </w:rPr>
        <w:t xml:space="preserve">well-defined </w:t>
      </w:r>
      <w:r w:rsidRPr="00CD0C41">
        <w:rPr>
          <w:rFonts w:ascii="Open Sans" w:hAnsi="Open Sans" w:cs="Open Sans"/>
          <w:lang w:val="en-CA"/>
        </w:rPr>
        <w:t>accountabilities to, the Commission Chair</w:t>
      </w:r>
      <w:r w:rsidR="00FA2E3F" w:rsidRPr="00CD0C41">
        <w:rPr>
          <w:rFonts w:ascii="Open Sans" w:hAnsi="Open Sans" w:cs="Open Sans"/>
          <w:lang w:val="en-CA"/>
        </w:rPr>
        <w:t>, the Director of the Council</w:t>
      </w:r>
      <w:r w:rsidRPr="00CD0C41">
        <w:rPr>
          <w:rFonts w:ascii="Open Sans" w:hAnsi="Open Sans" w:cs="Open Sans"/>
          <w:lang w:val="en-CA"/>
        </w:rPr>
        <w:t xml:space="preserve"> and</w:t>
      </w:r>
      <w:r w:rsidR="00C3789D">
        <w:rPr>
          <w:rFonts w:ascii="Open Sans" w:hAnsi="Open Sans" w:cs="Open Sans"/>
          <w:lang w:val="en-CA"/>
        </w:rPr>
        <w:t xml:space="preserve"> </w:t>
      </w:r>
      <w:r w:rsidRPr="00CD0C41">
        <w:rPr>
          <w:rFonts w:ascii="Open Sans" w:hAnsi="Open Sans" w:cs="Open Sans"/>
          <w:lang w:val="en-CA"/>
        </w:rPr>
        <w:t>to the Commission as a whole.</w:t>
      </w:r>
    </w:p>
    <w:p w14:paraId="1B991E3F" w14:textId="7B090917" w:rsidR="003A0398" w:rsidRPr="00CD0C41" w:rsidRDefault="00CC372C" w:rsidP="00443837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CD0C41">
        <w:rPr>
          <w:rFonts w:ascii="Open Sans" w:hAnsi="Open Sans" w:cs="Open Sans"/>
          <w:lang w:val="en-CA"/>
        </w:rPr>
        <w:t xml:space="preserve">Delivering planning products on time and according to the workplan contained in </w:t>
      </w:r>
      <w:r w:rsidR="003A0398" w:rsidRPr="00CD0C41">
        <w:rPr>
          <w:rFonts w:ascii="Open Sans" w:hAnsi="Open Sans" w:cs="Open Sans"/>
          <w:i/>
        </w:rPr>
        <w:t xml:space="preserve">Terms of Reference: Dawson Regional Planning Commission, </w:t>
      </w:r>
      <w:r w:rsidR="00FA2E3F" w:rsidRPr="00CD0C41">
        <w:rPr>
          <w:rFonts w:ascii="Open Sans" w:hAnsi="Open Sans" w:cs="Open Sans"/>
          <w:i/>
        </w:rPr>
        <w:t>Updated 2019</w:t>
      </w:r>
      <w:r w:rsidR="00584A9E" w:rsidRPr="00CD0C41">
        <w:rPr>
          <w:rFonts w:ascii="Open Sans" w:hAnsi="Open Sans" w:cs="Open Sans"/>
          <w:i/>
        </w:rPr>
        <w:t xml:space="preserve"> </w:t>
      </w:r>
      <w:r w:rsidR="00584A9E" w:rsidRPr="00CD0C41">
        <w:rPr>
          <w:rFonts w:ascii="Open Sans" w:hAnsi="Open Sans" w:cs="Open Sans"/>
          <w:iCs/>
        </w:rPr>
        <w:t>and the annual workplan.</w:t>
      </w:r>
    </w:p>
    <w:p w14:paraId="5DB8BDA1" w14:textId="77777777" w:rsidR="00CC372C" w:rsidRPr="00CD0C41" w:rsidRDefault="00CC372C" w:rsidP="00DF69C2">
      <w:pPr>
        <w:tabs>
          <w:tab w:val="num" w:pos="1080"/>
        </w:tabs>
        <w:rPr>
          <w:rFonts w:ascii="Open Sans" w:hAnsi="Open Sans" w:cs="Open Sans"/>
          <w:lang w:val="en-CA"/>
        </w:rPr>
      </w:pPr>
    </w:p>
    <w:p w14:paraId="134FB8FC" w14:textId="373C3945" w:rsidR="00244102" w:rsidRDefault="00244102" w:rsidP="00BC73B2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CD0C41">
        <w:rPr>
          <w:rFonts w:ascii="Open Sans" w:hAnsi="Open Sans" w:cs="Open Sans"/>
          <w:lang w:val="en-CA"/>
        </w:rPr>
        <w:t>Prioritizing activities to meet the objectives of the</w:t>
      </w:r>
      <w:r w:rsidR="00BC73B2" w:rsidRPr="00BC73B2">
        <w:t xml:space="preserve"> </w:t>
      </w:r>
      <w:r w:rsidR="00E47683">
        <w:rPr>
          <w:rFonts w:ascii="Open Sans" w:hAnsi="Open Sans" w:cs="Open Sans"/>
          <w:lang w:val="en-CA"/>
        </w:rPr>
        <w:t>THFA</w:t>
      </w:r>
      <w:r w:rsidR="00BC73B2" w:rsidRPr="00BC73B2">
        <w:rPr>
          <w:rFonts w:ascii="Open Sans" w:hAnsi="Open Sans" w:cs="Open Sans"/>
          <w:lang w:val="en-CA"/>
        </w:rPr>
        <w:t xml:space="preserve"> related to Land Use Planning</w:t>
      </w:r>
      <w:r w:rsidRPr="00CD0C41">
        <w:rPr>
          <w:rFonts w:ascii="Open Sans" w:hAnsi="Open Sans" w:cs="Open Sans"/>
          <w:lang w:val="en-CA"/>
        </w:rPr>
        <w:t xml:space="preserve"> </w:t>
      </w:r>
      <w:r w:rsidR="00C337FA" w:rsidRPr="00CD0C41">
        <w:rPr>
          <w:rFonts w:ascii="Open Sans" w:hAnsi="Open Sans" w:cs="Open Sans"/>
          <w:lang w:val="en-CA"/>
        </w:rPr>
        <w:t xml:space="preserve">and </w:t>
      </w:r>
      <w:r w:rsidR="00C3789D">
        <w:rPr>
          <w:rFonts w:ascii="Open Sans" w:hAnsi="Open Sans" w:cs="Open Sans"/>
          <w:lang w:val="en-CA"/>
        </w:rPr>
        <w:t xml:space="preserve">DRPC </w:t>
      </w:r>
      <w:r w:rsidR="00C337FA" w:rsidRPr="00CD0C41">
        <w:rPr>
          <w:rFonts w:ascii="Open Sans" w:hAnsi="Open Sans" w:cs="Open Sans"/>
          <w:lang w:val="en-CA"/>
        </w:rPr>
        <w:t>Terms of Reference</w:t>
      </w:r>
      <w:r w:rsidR="00142008" w:rsidRPr="00CD0C41">
        <w:rPr>
          <w:rFonts w:ascii="Open Sans" w:hAnsi="Open Sans" w:cs="Open Sans"/>
          <w:lang w:val="en-CA"/>
        </w:rPr>
        <w:t>.</w:t>
      </w:r>
    </w:p>
    <w:p w14:paraId="35400883" w14:textId="5B50B38C" w:rsidR="00135B15" w:rsidRPr="00135B15" w:rsidRDefault="00135B15" w:rsidP="00135B15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135B15">
        <w:rPr>
          <w:rFonts w:ascii="Open Sans" w:hAnsi="Open Sans" w:cs="Open Sans"/>
          <w:lang w:val="en-CA"/>
        </w:rPr>
        <w:t>Advis</w:t>
      </w:r>
      <w:r>
        <w:rPr>
          <w:rFonts w:ascii="Open Sans" w:hAnsi="Open Sans" w:cs="Open Sans"/>
          <w:lang w:val="en-CA"/>
        </w:rPr>
        <w:t>ing</w:t>
      </w:r>
      <w:r w:rsidRPr="00135B15">
        <w:rPr>
          <w:rFonts w:ascii="Open Sans" w:hAnsi="Open Sans" w:cs="Open Sans"/>
          <w:lang w:val="en-CA"/>
        </w:rPr>
        <w:t xml:space="preserve"> the Commission on </w:t>
      </w:r>
      <w:r>
        <w:rPr>
          <w:rFonts w:ascii="Open Sans" w:hAnsi="Open Sans" w:cs="Open Sans"/>
          <w:lang w:val="en-CA"/>
        </w:rPr>
        <w:t xml:space="preserve">planning </w:t>
      </w:r>
      <w:r w:rsidRPr="00135B15">
        <w:rPr>
          <w:rFonts w:ascii="Open Sans" w:hAnsi="Open Sans" w:cs="Open Sans"/>
          <w:lang w:val="en-CA"/>
        </w:rPr>
        <w:t>issues, policy and other matters related to the development of the final plan.</w:t>
      </w:r>
    </w:p>
    <w:p w14:paraId="74935BA2" w14:textId="5B2082BB" w:rsidR="00135B15" w:rsidRPr="00135B15" w:rsidRDefault="00135B15" w:rsidP="00BC73B2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135B15">
        <w:rPr>
          <w:rFonts w:ascii="Open Sans" w:hAnsi="Open Sans" w:cs="Open Sans"/>
          <w:lang w:val="en-CA"/>
        </w:rPr>
        <w:t>Manag</w:t>
      </w:r>
      <w:r>
        <w:rPr>
          <w:rFonts w:ascii="Open Sans" w:hAnsi="Open Sans" w:cs="Open Sans"/>
          <w:lang w:val="en-CA"/>
        </w:rPr>
        <w:t>ing</w:t>
      </w:r>
      <w:r w:rsidRPr="00135B15">
        <w:rPr>
          <w:rFonts w:ascii="Open Sans" w:hAnsi="Open Sans" w:cs="Open Sans"/>
          <w:lang w:val="en-CA"/>
        </w:rPr>
        <w:t xml:space="preserve"> and administer</w:t>
      </w:r>
      <w:r>
        <w:rPr>
          <w:rFonts w:ascii="Open Sans" w:hAnsi="Open Sans" w:cs="Open Sans"/>
          <w:lang w:val="en-CA"/>
        </w:rPr>
        <w:t>ing</w:t>
      </w:r>
      <w:r w:rsidRPr="00135B15">
        <w:rPr>
          <w:rFonts w:ascii="Open Sans" w:hAnsi="Open Sans" w:cs="Open Sans"/>
          <w:lang w:val="en-CA"/>
        </w:rPr>
        <w:t xml:space="preserve"> communication with </w:t>
      </w:r>
      <w:r w:rsidR="00BC73B2" w:rsidRPr="00BC73B2">
        <w:rPr>
          <w:rFonts w:ascii="Open Sans" w:hAnsi="Open Sans" w:cs="Open Sans"/>
          <w:lang w:val="en-CA"/>
        </w:rPr>
        <w:t>Tr’ondëk Hwëch’in</w:t>
      </w:r>
      <w:r w:rsidR="00BC73B2">
        <w:rPr>
          <w:rFonts w:ascii="Open Sans" w:hAnsi="Open Sans" w:cs="Open Sans"/>
          <w:lang w:val="en-CA"/>
        </w:rPr>
        <w:t xml:space="preserve">, other affected </w:t>
      </w:r>
      <w:r w:rsidRPr="00135B15">
        <w:rPr>
          <w:rFonts w:ascii="Open Sans" w:hAnsi="Open Sans" w:cs="Open Sans"/>
          <w:lang w:val="en-CA"/>
        </w:rPr>
        <w:t xml:space="preserve">First Nation and Yukon governments, stakeholders, and the </w:t>
      </w:r>
      <w:r w:rsidR="009446F7">
        <w:rPr>
          <w:rFonts w:ascii="Open Sans" w:hAnsi="Open Sans" w:cs="Open Sans"/>
          <w:lang w:val="en-CA"/>
        </w:rPr>
        <w:t xml:space="preserve">general </w:t>
      </w:r>
      <w:r w:rsidRPr="00135B15">
        <w:rPr>
          <w:rFonts w:ascii="Open Sans" w:hAnsi="Open Sans" w:cs="Open Sans"/>
          <w:lang w:val="en-CA"/>
        </w:rPr>
        <w:t>public using a variety of methods including print, email, and face-to-face communications.</w:t>
      </w:r>
    </w:p>
    <w:p w14:paraId="542F5215" w14:textId="2EDFCF4D" w:rsidR="00135B15" w:rsidRPr="00135B15" w:rsidRDefault="00135B15" w:rsidP="00135B15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135B15">
        <w:rPr>
          <w:rFonts w:ascii="Open Sans" w:hAnsi="Open Sans" w:cs="Open Sans"/>
          <w:lang w:val="en-CA"/>
        </w:rPr>
        <w:t>Maintain</w:t>
      </w:r>
      <w:r>
        <w:rPr>
          <w:rFonts w:ascii="Open Sans" w:hAnsi="Open Sans" w:cs="Open Sans"/>
          <w:lang w:val="en-CA"/>
        </w:rPr>
        <w:t>ing</w:t>
      </w:r>
      <w:r w:rsidRPr="00135B15">
        <w:rPr>
          <w:rFonts w:ascii="Open Sans" w:hAnsi="Open Sans" w:cs="Open Sans"/>
          <w:lang w:val="en-CA"/>
        </w:rPr>
        <w:t xml:space="preserve"> positive relationships between the Commission and government organizations, stakeholders (interest groups), </w:t>
      </w:r>
      <w:r w:rsidR="009446F7">
        <w:rPr>
          <w:rFonts w:ascii="Open Sans" w:hAnsi="Open Sans" w:cs="Open Sans"/>
          <w:lang w:val="en-CA"/>
        </w:rPr>
        <w:t xml:space="preserve">residents of the Dawson region, </w:t>
      </w:r>
      <w:r w:rsidRPr="00135B15">
        <w:rPr>
          <w:rFonts w:ascii="Open Sans" w:hAnsi="Open Sans" w:cs="Open Sans"/>
          <w:lang w:val="en-CA"/>
        </w:rPr>
        <w:t xml:space="preserve">the public, and UFA boards and Councils. </w:t>
      </w:r>
    </w:p>
    <w:p w14:paraId="7CCC82B4" w14:textId="75FB89FF" w:rsidR="00135B15" w:rsidRDefault="00135B15" w:rsidP="00443837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135B15">
        <w:rPr>
          <w:rFonts w:ascii="Open Sans" w:hAnsi="Open Sans" w:cs="Open Sans"/>
          <w:lang w:val="en-CA"/>
        </w:rPr>
        <w:lastRenderedPageBreak/>
        <w:t>Assist</w:t>
      </w:r>
      <w:r>
        <w:rPr>
          <w:rFonts w:ascii="Open Sans" w:hAnsi="Open Sans" w:cs="Open Sans"/>
          <w:lang w:val="en-CA"/>
        </w:rPr>
        <w:t>ing</w:t>
      </w:r>
      <w:r w:rsidRPr="00135B15">
        <w:rPr>
          <w:rFonts w:ascii="Open Sans" w:hAnsi="Open Sans" w:cs="Open Sans"/>
          <w:lang w:val="en-CA"/>
        </w:rPr>
        <w:t xml:space="preserve"> with hiring of additional planning support staff for the project</w:t>
      </w:r>
      <w:r>
        <w:rPr>
          <w:rFonts w:ascii="Open Sans" w:hAnsi="Open Sans" w:cs="Open Sans"/>
          <w:lang w:val="en-CA"/>
        </w:rPr>
        <w:t>.</w:t>
      </w:r>
    </w:p>
    <w:p w14:paraId="37E1954B" w14:textId="7EE2E604" w:rsidR="00135B15" w:rsidRPr="00CD0C41" w:rsidRDefault="00135B15" w:rsidP="00443837">
      <w:pPr>
        <w:pStyle w:val="ListParagraph"/>
        <w:numPr>
          <w:ilvl w:val="0"/>
          <w:numId w:val="3"/>
        </w:numPr>
        <w:rPr>
          <w:rFonts w:ascii="Open Sans" w:hAnsi="Open Sans" w:cs="Open Sans"/>
          <w:lang w:val="en-CA"/>
        </w:rPr>
      </w:pPr>
      <w:r w:rsidRPr="00135B15">
        <w:rPr>
          <w:rFonts w:ascii="Open Sans" w:hAnsi="Open Sans" w:cs="Open Sans"/>
          <w:lang w:val="en-CA"/>
        </w:rPr>
        <w:t>Supervis</w:t>
      </w:r>
      <w:r>
        <w:rPr>
          <w:rFonts w:ascii="Open Sans" w:hAnsi="Open Sans" w:cs="Open Sans"/>
          <w:lang w:val="en-CA"/>
        </w:rPr>
        <w:t>ing</w:t>
      </w:r>
      <w:r w:rsidRPr="00135B15">
        <w:rPr>
          <w:rFonts w:ascii="Open Sans" w:hAnsi="Open Sans" w:cs="Open Sans"/>
          <w:lang w:val="en-CA"/>
        </w:rPr>
        <w:t xml:space="preserve"> planning staff and manage external contractors</w:t>
      </w:r>
    </w:p>
    <w:p w14:paraId="291E3584" w14:textId="77777777" w:rsidR="00244102" w:rsidRPr="00CD0C41" w:rsidRDefault="00244102" w:rsidP="00DF69C2">
      <w:pPr>
        <w:tabs>
          <w:tab w:val="num" w:pos="1080"/>
        </w:tabs>
        <w:rPr>
          <w:rFonts w:ascii="Open Sans" w:hAnsi="Open Sans" w:cs="Open Sans"/>
          <w:lang w:val="en-CA"/>
        </w:rPr>
      </w:pPr>
    </w:p>
    <w:p w14:paraId="4ACF4DA3" w14:textId="77777777" w:rsidR="00A45B2E" w:rsidRPr="00CD0C41" w:rsidRDefault="00A45B2E" w:rsidP="00A45B2E">
      <w:pPr>
        <w:tabs>
          <w:tab w:val="num" w:pos="1080"/>
        </w:tabs>
        <w:jc w:val="both"/>
        <w:rPr>
          <w:rFonts w:ascii="Open Sans" w:hAnsi="Open Sans" w:cs="Open Sans"/>
          <w:b/>
          <w:lang w:val="en-CA"/>
        </w:rPr>
      </w:pPr>
      <w:r w:rsidRPr="00CD0C41">
        <w:rPr>
          <w:rFonts w:ascii="Open Sans" w:hAnsi="Open Sans" w:cs="Open Sans"/>
          <w:b/>
          <w:lang w:val="en-CA"/>
        </w:rPr>
        <w:t>Budget</w:t>
      </w:r>
    </w:p>
    <w:p w14:paraId="3D5298A7" w14:textId="77777777" w:rsidR="00A45B2E" w:rsidRPr="00CD0C41" w:rsidRDefault="00A45B2E" w:rsidP="00A45B2E">
      <w:pPr>
        <w:tabs>
          <w:tab w:val="num" w:pos="1080"/>
        </w:tabs>
        <w:jc w:val="both"/>
        <w:rPr>
          <w:rFonts w:ascii="Open Sans" w:hAnsi="Open Sans" w:cs="Open Sans"/>
        </w:rPr>
      </w:pPr>
    </w:p>
    <w:p w14:paraId="24B71690" w14:textId="48FB8B87" w:rsidR="00A45B2E" w:rsidRDefault="00AA1D51" w:rsidP="00AE201D">
      <w:pPr>
        <w:tabs>
          <w:tab w:val="num" w:pos="1080"/>
        </w:tabs>
        <w:spacing w:after="120"/>
        <w:rPr>
          <w:rFonts w:ascii="Open Sans" w:hAnsi="Open Sans" w:cs="Open Sans"/>
          <w:lang w:val="en-CA"/>
        </w:rPr>
      </w:pPr>
      <w:r w:rsidRPr="00CD0C41">
        <w:rPr>
          <w:rFonts w:ascii="Open Sans" w:hAnsi="Open Sans" w:cs="Open Sans"/>
          <w:lang w:val="en-CA"/>
        </w:rPr>
        <w:t xml:space="preserve">The Senior </w:t>
      </w:r>
      <w:r w:rsidR="00B20563" w:rsidRPr="00CD0C41">
        <w:rPr>
          <w:rFonts w:ascii="Open Sans" w:hAnsi="Open Sans" w:cs="Open Sans"/>
          <w:lang w:val="en-CA"/>
        </w:rPr>
        <w:t xml:space="preserve">Land Use </w:t>
      </w:r>
      <w:r w:rsidRPr="00CD0C41">
        <w:rPr>
          <w:rFonts w:ascii="Open Sans" w:hAnsi="Open Sans" w:cs="Open Sans"/>
          <w:lang w:val="en-CA"/>
        </w:rPr>
        <w:t>Planner</w:t>
      </w:r>
      <w:r w:rsidR="009374F9" w:rsidRPr="00CD0C41">
        <w:rPr>
          <w:rFonts w:ascii="Open Sans" w:hAnsi="Open Sans" w:cs="Open Sans"/>
          <w:lang w:val="en-CA"/>
        </w:rPr>
        <w:t xml:space="preserve"> </w:t>
      </w:r>
      <w:r w:rsidR="00135B15">
        <w:rPr>
          <w:rFonts w:ascii="Open Sans" w:hAnsi="Open Sans" w:cs="Open Sans"/>
          <w:lang w:val="en-CA"/>
        </w:rPr>
        <w:t xml:space="preserve">is responsible for ensuring the Commission </w:t>
      </w:r>
      <w:r w:rsidRPr="00CD0C41">
        <w:rPr>
          <w:rFonts w:ascii="Open Sans" w:hAnsi="Open Sans" w:cs="Open Sans"/>
          <w:lang w:val="en-CA"/>
        </w:rPr>
        <w:t>adhere</w:t>
      </w:r>
      <w:r w:rsidR="00135B15">
        <w:rPr>
          <w:rFonts w:ascii="Open Sans" w:hAnsi="Open Sans" w:cs="Open Sans"/>
          <w:lang w:val="en-CA"/>
        </w:rPr>
        <w:t>s</w:t>
      </w:r>
      <w:r w:rsidRPr="00CD0C41">
        <w:rPr>
          <w:rFonts w:ascii="Open Sans" w:hAnsi="Open Sans" w:cs="Open Sans"/>
          <w:lang w:val="en-CA"/>
        </w:rPr>
        <w:t xml:space="preserve"> to the</w:t>
      </w:r>
      <w:r w:rsidR="001C551B" w:rsidRPr="00CD0C41">
        <w:rPr>
          <w:rFonts w:ascii="Open Sans" w:hAnsi="Open Sans" w:cs="Open Sans"/>
          <w:lang w:val="en-CA"/>
        </w:rPr>
        <w:t xml:space="preserve"> </w:t>
      </w:r>
      <w:r w:rsidR="00135B15">
        <w:rPr>
          <w:rFonts w:ascii="Open Sans" w:hAnsi="Open Sans" w:cs="Open Sans"/>
          <w:lang w:val="en-CA"/>
        </w:rPr>
        <w:t xml:space="preserve">budget and requirements as set out in the annual </w:t>
      </w:r>
      <w:r w:rsidR="001C551B" w:rsidRPr="00CD0C41">
        <w:rPr>
          <w:rFonts w:ascii="Open Sans" w:hAnsi="Open Sans" w:cs="Open Sans"/>
          <w:lang w:val="en-CA"/>
        </w:rPr>
        <w:t xml:space="preserve">financial transfer </w:t>
      </w:r>
      <w:r w:rsidR="00135B15">
        <w:rPr>
          <w:rFonts w:ascii="Open Sans" w:hAnsi="Open Sans" w:cs="Open Sans"/>
          <w:lang w:val="en-CA"/>
        </w:rPr>
        <w:t xml:space="preserve">payment </w:t>
      </w:r>
      <w:r w:rsidR="001C551B" w:rsidRPr="00CD0C41">
        <w:rPr>
          <w:rFonts w:ascii="Open Sans" w:hAnsi="Open Sans" w:cs="Open Sans"/>
          <w:lang w:val="en-CA"/>
        </w:rPr>
        <w:t>agreement</w:t>
      </w:r>
      <w:r w:rsidR="00135B15">
        <w:rPr>
          <w:rFonts w:ascii="Open Sans" w:hAnsi="Open Sans" w:cs="Open Sans"/>
          <w:lang w:val="en-CA"/>
        </w:rPr>
        <w:t>,</w:t>
      </w:r>
      <w:r w:rsidR="001C551B" w:rsidRPr="00CD0C41">
        <w:rPr>
          <w:rFonts w:ascii="Open Sans" w:hAnsi="Open Sans" w:cs="Open Sans"/>
          <w:lang w:val="en-CA"/>
        </w:rPr>
        <w:t xml:space="preserve"> signed between the</w:t>
      </w:r>
      <w:r w:rsidR="00443837" w:rsidRPr="00CD0C41">
        <w:rPr>
          <w:rFonts w:ascii="Open Sans" w:hAnsi="Open Sans" w:cs="Open Sans"/>
          <w:lang w:val="en-CA"/>
        </w:rPr>
        <w:t xml:space="preserve"> </w:t>
      </w:r>
      <w:r w:rsidR="001C551B" w:rsidRPr="00CD0C41">
        <w:rPr>
          <w:rFonts w:ascii="Open Sans" w:hAnsi="Open Sans" w:cs="Open Sans"/>
          <w:lang w:val="en-CA"/>
        </w:rPr>
        <w:t xml:space="preserve">Commission, the Council and </w:t>
      </w:r>
      <w:r w:rsidR="00B20563" w:rsidRPr="00CD0C41">
        <w:rPr>
          <w:rFonts w:ascii="Open Sans" w:hAnsi="Open Sans" w:cs="Open Sans"/>
          <w:lang w:val="en-CA"/>
        </w:rPr>
        <w:t>G</w:t>
      </w:r>
      <w:r w:rsidR="001C551B" w:rsidRPr="00CD0C41">
        <w:rPr>
          <w:rFonts w:ascii="Open Sans" w:hAnsi="Open Sans" w:cs="Open Sans"/>
          <w:lang w:val="en-CA"/>
        </w:rPr>
        <w:t>overnment</w:t>
      </w:r>
      <w:r w:rsidR="00B20563" w:rsidRPr="00CD0C41">
        <w:rPr>
          <w:rFonts w:ascii="Open Sans" w:hAnsi="Open Sans" w:cs="Open Sans"/>
          <w:lang w:val="en-CA"/>
        </w:rPr>
        <w:t xml:space="preserve"> of Yukon</w:t>
      </w:r>
      <w:r w:rsidR="001C551B" w:rsidRPr="00CD0C41">
        <w:rPr>
          <w:rFonts w:ascii="Open Sans" w:hAnsi="Open Sans" w:cs="Open Sans"/>
          <w:lang w:val="en-CA"/>
        </w:rPr>
        <w:t>.</w:t>
      </w:r>
    </w:p>
    <w:p w14:paraId="1C69C552" w14:textId="081B3666" w:rsidR="00135B15" w:rsidRPr="00CD0C41" w:rsidRDefault="00135B15" w:rsidP="00AE201D">
      <w:pPr>
        <w:tabs>
          <w:tab w:val="num" w:pos="1080"/>
        </w:tabs>
        <w:spacing w:after="12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T</w:t>
      </w:r>
      <w:r w:rsidRPr="00135B15">
        <w:rPr>
          <w:rFonts w:ascii="Open Sans" w:hAnsi="Open Sans" w:cs="Open Sans"/>
          <w:lang w:val="en-CA"/>
        </w:rPr>
        <w:t>he Senior Land Use Planner</w:t>
      </w:r>
      <w:r>
        <w:rPr>
          <w:rFonts w:ascii="Open Sans" w:hAnsi="Open Sans" w:cs="Open Sans"/>
          <w:lang w:val="en-CA"/>
        </w:rPr>
        <w:t xml:space="preserve"> is supported by </w:t>
      </w:r>
      <w:r w:rsidRPr="00135B15">
        <w:rPr>
          <w:rFonts w:ascii="Open Sans" w:hAnsi="Open Sans" w:cs="Open Sans"/>
          <w:lang w:val="en-CA"/>
        </w:rPr>
        <w:t xml:space="preserve">the Council’s </w:t>
      </w:r>
      <w:r>
        <w:rPr>
          <w:rFonts w:ascii="Open Sans" w:hAnsi="Open Sans" w:cs="Open Sans"/>
          <w:lang w:val="en-CA"/>
        </w:rPr>
        <w:t>Manager of Finance and Administration in monitoring and reporting on the budget</w:t>
      </w:r>
      <w:r w:rsidRPr="00135B15">
        <w:rPr>
          <w:rFonts w:ascii="Open Sans" w:hAnsi="Open Sans" w:cs="Open Sans"/>
          <w:lang w:val="en-CA"/>
        </w:rPr>
        <w:t xml:space="preserve">.  </w:t>
      </w:r>
    </w:p>
    <w:p w14:paraId="1EE94843" w14:textId="7EF983C9" w:rsidR="00A45B2E" w:rsidRPr="00CD0C41" w:rsidRDefault="00A45B2E" w:rsidP="00A45B2E">
      <w:pPr>
        <w:pStyle w:val="Heading7"/>
        <w:tabs>
          <w:tab w:val="num" w:pos="1080"/>
        </w:tabs>
        <w:rPr>
          <w:rFonts w:ascii="Open Sans" w:hAnsi="Open Sans" w:cs="Open Sans"/>
          <w:b/>
          <w:lang w:val="en-CA"/>
        </w:rPr>
      </w:pPr>
      <w:r w:rsidRPr="00CD0C41">
        <w:rPr>
          <w:rFonts w:ascii="Open Sans" w:hAnsi="Open Sans" w:cs="Open Sans"/>
          <w:b/>
          <w:lang w:val="en-CA"/>
        </w:rPr>
        <w:t>Co</w:t>
      </w:r>
      <w:r w:rsidR="00B20563" w:rsidRPr="00CD0C41">
        <w:rPr>
          <w:rFonts w:ascii="Open Sans" w:hAnsi="Open Sans" w:cs="Open Sans"/>
          <w:b/>
          <w:lang w:val="en-CA"/>
        </w:rPr>
        <w:t>mmunication</w:t>
      </w:r>
    </w:p>
    <w:p w14:paraId="59F765BD" w14:textId="0306EB84" w:rsidR="00B20563" w:rsidRPr="00CD0C41" w:rsidRDefault="00B20563" w:rsidP="00B20563">
      <w:pPr>
        <w:rPr>
          <w:rFonts w:ascii="Open Sans" w:hAnsi="Open Sans" w:cs="Open Sans"/>
          <w:lang w:val="en-CA"/>
        </w:rPr>
      </w:pPr>
    </w:p>
    <w:p w14:paraId="3B85D0FD" w14:textId="39F4CD2E" w:rsidR="00B20563" w:rsidRPr="00CD0C41" w:rsidRDefault="00B20563" w:rsidP="00D91B6A">
      <w:pPr>
        <w:spacing w:after="240"/>
        <w:rPr>
          <w:rFonts w:ascii="Open Sans" w:hAnsi="Open Sans" w:cs="Open Sans"/>
          <w:lang w:val="en-CA"/>
        </w:rPr>
      </w:pPr>
      <w:r w:rsidRPr="00CD0C41">
        <w:rPr>
          <w:rFonts w:ascii="Open Sans" w:hAnsi="Open Sans" w:cs="Open Sans"/>
          <w:lang w:val="en-CA"/>
        </w:rPr>
        <w:t>The Senior Land Use Planner is responsible for communicating with:</w:t>
      </w:r>
    </w:p>
    <w:p w14:paraId="20DC1188" w14:textId="0385AB37" w:rsidR="00A45B2E" w:rsidRPr="00CD0C41" w:rsidRDefault="00B20563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>T</w:t>
      </w:r>
      <w:r w:rsidR="00A45B2E" w:rsidRPr="00CD0C41">
        <w:rPr>
          <w:rFonts w:ascii="Open Sans" w:hAnsi="Open Sans" w:cs="Open Sans"/>
        </w:rPr>
        <w:t>he Commission</w:t>
      </w:r>
      <w:r w:rsidR="00142008" w:rsidRPr="00CD0C41">
        <w:rPr>
          <w:rFonts w:ascii="Open Sans" w:hAnsi="Open Sans" w:cs="Open Sans"/>
        </w:rPr>
        <w:t xml:space="preserve"> Chair and members</w:t>
      </w:r>
      <w:r w:rsidR="00A45B2E" w:rsidRPr="00CD0C41">
        <w:rPr>
          <w:rFonts w:ascii="Open Sans" w:hAnsi="Open Sans" w:cs="Open Sans"/>
        </w:rPr>
        <w:t xml:space="preserve"> on a regular basis to provide advice and seek </w:t>
      </w:r>
      <w:r w:rsidR="003358F1" w:rsidRPr="00CD0C41">
        <w:rPr>
          <w:rFonts w:ascii="Open Sans" w:hAnsi="Open Sans" w:cs="Open Sans"/>
        </w:rPr>
        <w:t xml:space="preserve">planning </w:t>
      </w:r>
      <w:r w:rsidR="00A45B2E" w:rsidRPr="00CD0C41">
        <w:rPr>
          <w:rFonts w:ascii="Open Sans" w:hAnsi="Open Sans" w:cs="Open Sans"/>
        </w:rPr>
        <w:t>direction and input.</w:t>
      </w:r>
    </w:p>
    <w:p w14:paraId="35995CB5" w14:textId="7825CFAC" w:rsidR="003358F1" w:rsidRPr="00CD0C41" w:rsidRDefault="00B20563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>T</w:t>
      </w:r>
      <w:r w:rsidR="003358F1" w:rsidRPr="00CD0C41">
        <w:rPr>
          <w:rFonts w:ascii="Open Sans" w:hAnsi="Open Sans" w:cs="Open Sans"/>
        </w:rPr>
        <w:t>he</w:t>
      </w:r>
      <w:r w:rsidR="00F0039A" w:rsidRPr="00CD0C41">
        <w:rPr>
          <w:rFonts w:ascii="Open Sans" w:hAnsi="Open Sans" w:cs="Open Sans"/>
        </w:rPr>
        <w:t xml:space="preserve"> Director of the </w:t>
      </w:r>
      <w:r w:rsidR="003358F1" w:rsidRPr="00CD0C41">
        <w:rPr>
          <w:rFonts w:ascii="Open Sans" w:hAnsi="Open Sans" w:cs="Open Sans"/>
        </w:rPr>
        <w:t xml:space="preserve">Council on human </w:t>
      </w:r>
      <w:r w:rsidR="00402B8E" w:rsidRPr="00CD0C41">
        <w:rPr>
          <w:rFonts w:ascii="Open Sans" w:hAnsi="Open Sans" w:cs="Open Sans"/>
        </w:rPr>
        <w:t>r</w:t>
      </w:r>
      <w:r w:rsidR="003358F1" w:rsidRPr="00CD0C41">
        <w:rPr>
          <w:rFonts w:ascii="Open Sans" w:hAnsi="Open Sans" w:cs="Open Sans"/>
        </w:rPr>
        <w:t>esource matter</w:t>
      </w:r>
      <w:r w:rsidR="00E00D3E" w:rsidRPr="00CD0C41">
        <w:rPr>
          <w:rFonts w:ascii="Open Sans" w:hAnsi="Open Sans" w:cs="Open Sans"/>
        </w:rPr>
        <w:t>s, administration, financial management, professional development, planning support, work planning, performance management and reporting.</w:t>
      </w:r>
    </w:p>
    <w:p w14:paraId="13636B91" w14:textId="30531450" w:rsidR="008D6540" w:rsidRPr="00CD0C41" w:rsidRDefault="00B20563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>O</w:t>
      </w:r>
      <w:r w:rsidR="008D6540" w:rsidRPr="00CD0C41">
        <w:rPr>
          <w:rFonts w:ascii="Open Sans" w:hAnsi="Open Sans" w:cs="Open Sans"/>
        </w:rPr>
        <w:t xml:space="preserve">ther </w:t>
      </w:r>
      <w:r w:rsidRPr="00CD0C41">
        <w:rPr>
          <w:rFonts w:ascii="Open Sans" w:hAnsi="Open Sans" w:cs="Open Sans"/>
        </w:rPr>
        <w:t>Council</w:t>
      </w:r>
      <w:r w:rsidR="008D6540" w:rsidRPr="00CD0C41">
        <w:rPr>
          <w:rFonts w:ascii="Open Sans" w:hAnsi="Open Sans" w:cs="Open Sans"/>
        </w:rPr>
        <w:t xml:space="preserve"> planning staff for mutual learning and support, including temporary project assignments that serve </w:t>
      </w:r>
      <w:r w:rsidR="00402B8E" w:rsidRPr="00CD0C41">
        <w:rPr>
          <w:rFonts w:ascii="Open Sans" w:hAnsi="Open Sans" w:cs="Open Sans"/>
        </w:rPr>
        <w:t>the implementation of Chapter 11 of the Umbrella Final Agreement.</w:t>
      </w:r>
    </w:p>
    <w:p w14:paraId="7C85E8FC" w14:textId="3E2E5F8D" w:rsidR="002A5F6D" w:rsidRPr="00CD0C41" w:rsidRDefault="002A5F6D" w:rsidP="002A5F6D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A40900">
        <w:rPr>
          <w:rFonts w:ascii="Open Sans" w:hAnsi="Open Sans" w:cs="Open Sans"/>
        </w:rPr>
        <w:t xml:space="preserve">The </w:t>
      </w:r>
      <w:r>
        <w:rPr>
          <w:rFonts w:ascii="Open Sans" w:hAnsi="Open Sans" w:cs="Open Sans"/>
        </w:rPr>
        <w:t xml:space="preserve">Yukon Land Use Planning </w:t>
      </w:r>
      <w:r w:rsidRPr="00A40900">
        <w:rPr>
          <w:rFonts w:ascii="Open Sans" w:hAnsi="Open Sans" w:cs="Open Sans"/>
        </w:rPr>
        <w:t>Council to provide updates from time to time on the progress of the planning process</w:t>
      </w:r>
      <w:r>
        <w:rPr>
          <w:rFonts w:ascii="Open Sans" w:hAnsi="Open Sans" w:cs="Open Sans"/>
        </w:rPr>
        <w:t>.</w:t>
      </w:r>
    </w:p>
    <w:p w14:paraId="58E3362D" w14:textId="09441DE6" w:rsidR="00A45B2E" w:rsidRPr="00CD0C41" w:rsidRDefault="00B20563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 xml:space="preserve">The </w:t>
      </w:r>
      <w:r w:rsidR="00A45B2E" w:rsidRPr="00CD0C41">
        <w:rPr>
          <w:rFonts w:ascii="Open Sans" w:hAnsi="Open Sans" w:cs="Open Sans"/>
        </w:rPr>
        <w:t>Senior Liaison Committee and the Technical Working Group members</w:t>
      </w:r>
      <w:r w:rsidR="00D91B6A">
        <w:rPr>
          <w:rFonts w:ascii="Open Sans" w:hAnsi="Open Sans" w:cs="Open Sans"/>
        </w:rPr>
        <w:t>,</w:t>
      </w:r>
      <w:r w:rsidR="00A40900">
        <w:rPr>
          <w:rFonts w:ascii="Open Sans" w:hAnsi="Open Sans" w:cs="Open Sans"/>
        </w:rPr>
        <w:t xml:space="preserve"> </w:t>
      </w:r>
      <w:r w:rsidR="00D91B6A">
        <w:rPr>
          <w:rFonts w:ascii="Open Sans" w:hAnsi="Open Sans" w:cs="Open Sans"/>
        </w:rPr>
        <w:t xml:space="preserve">in the spirit of collaboration, </w:t>
      </w:r>
      <w:r w:rsidR="00A45B2E" w:rsidRPr="00CD0C41">
        <w:rPr>
          <w:rFonts w:ascii="Open Sans" w:hAnsi="Open Sans" w:cs="Open Sans"/>
        </w:rPr>
        <w:t>for the coordination of gathering technical information, distributing reports, and obtaining input</w:t>
      </w:r>
      <w:r w:rsidR="009446F7">
        <w:rPr>
          <w:rFonts w:ascii="Open Sans" w:hAnsi="Open Sans" w:cs="Open Sans"/>
        </w:rPr>
        <w:t xml:space="preserve"> and policy direction</w:t>
      </w:r>
      <w:r w:rsidR="00A45B2E" w:rsidRPr="00CD0C41">
        <w:rPr>
          <w:rFonts w:ascii="Open Sans" w:hAnsi="Open Sans" w:cs="Open Sans"/>
        </w:rPr>
        <w:t xml:space="preserve"> </w:t>
      </w:r>
      <w:r w:rsidR="009446F7">
        <w:rPr>
          <w:rFonts w:ascii="Open Sans" w:hAnsi="Open Sans" w:cs="Open Sans"/>
        </w:rPr>
        <w:t>on</w:t>
      </w:r>
      <w:r w:rsidR="009446F7" w:rsidRPr="00CD0C41">
        <w:rPr>
          <w:rFonts w:ascii="Open Sans" w:hAnsi="Open Sans" w:cs="Open Sans"/>
        </w:rPr>
        <w:t xml:space="preserve"> </w:t>
      </w:r>
      <w:r w:rsidR="00A45B2E" w:rsidRPr="00CD0C41">
        <w:rPr>
          <w:rFonts w:ascii="Open Sans" w:hAnsi="Open Sans" w:cs="Open Sans"/>
        </w:rPr>
        <w:t xml:space="preserve">the plan and </w:t>
      </w:r>
      <w:r w:rsidR="009446F7">
        <w:rPr>
          <w:rFonts w:ascii="Open Sans" w:hAnsi="Open Sans" w:cs="Open Sans"/>
        </w:rPr>
        <w:t xml:space="preserve">in </w:t>
      </w:r>
      <w:r w:rsidR="00A45B2E" w:rsidRPr="00CD0C41">
        <w:rPr>
          <w:rFonts w:ascii="Open Sans" w:hAnsi="Open Sans" w:cs="Open Sans"/>
        </w:rPr>
        <w:t>the planning process.</w:t>
      </w:r>
    </w:p>
    <w:p w14:paraId="65CCDD91" w14:textId="4C237C7A" w:rsidR="00C337FA" w:rsidRPr="00CD0C41" w:rsidRDefault="00C337FA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 xml:space="preserve">Yukon Environmental </w:t>
      </w:r>
      <w:r w:rsidR="002A5F6D">
        <w:rPr>
          <w:rFonts w:ascii="Open Sans" w:hAnsi="Open Sans" w:cs="Open Sans"/>
        </w:rPr>
        <w:t xml:space="preserve">and </w:t>
      </w:r>
      <w:r w:rsidR="002A5F6D" w:rsidRPr="00CD0C41">
        <w:rPr>
          <w:rFonts w:ascii="Open Sans" w:hAnsi="Open Sans" w:cs="Open Sans"/>
        </w:rPr>
        <w:t xml:space="preserve">Socio-Economic </w:t>
      </w:r>
      <w:r w:rsidRPr="00CD0C41">
        <w:rPr>
          <w:rFonts w:ascii="Open Sans" w:hAnsi="Open Sans" w:cs="Open Sans"/>
        </w:rPr>
        <w:t xml:space="preserve">Assessment </w:t>
      </w:r>
      <w:r w:rsidR="00E47683">
        <w:rPr>
          <w:rFonts w:ascii="Open Sans" w:hAnsi="Open Sans" w:cs="Open Sans"/>
        </w:rPr>
        <w:t xml:space="preserve">Board </w:t>
      </w:r>
      <w:r w:rsidR="002A5F6D">
        <w:rPr>
          <w:rFonts w:ascii="Open Sans" w:hAnsi="Open Sans" w:cs="Open Sans"/>
        </w:rPr>
        <w:t>(YESA</w:t>
      </w:r>
      <w:r w:rsidR="00E47683">
        <w:rPr>
          <w:rFonts w:ascii="Open Sans" w:hAnsi="Open Sans" w:cs="Open Sans"/>
        </w:rPr>
        <w:t>B</w:t>
      </w:r>
      <w:r w:rsidR="002A5F6D">
        <w:rPr>
          <w:rFonts w:ascii="Open Sans" w:hAnsi="Open Sans" w:cs="Open Sans"/>
        </w:rPr>
        <w:t>)</w:t>
      </w:r>
      <w:r w:rsidR="00E47683">
        <w:rPr>
          <w:rFonts w:ascii="Open Sans" w:hAnsi="Open Sans" w:cs="Open Sans"/>
        </w:rPr>
        <w:t xml:space="preserve"> staff</w:t>
      </w:r>
      <w:r w:rsidR="00A87218" w:rsidRPr="00CD0C41">
        <w:rPr>
          <w:rFonts w:ascii="Open Sans" w:hAnsi="Open Sans" w:cs="Open Sans"/>
        </w:rPr>
        <w:t xml:space="preserve"> regarding the review of projects occurring in the </w:t>
      </w:r>
      <w:r w:rsidR="009446F7">
        <w:rPr>
          <w:rFonts w:ascii="Open Sans" w:hAnsi="Open Sans" w:cs="Open Sans"/>
        </w:rPr>
        <w:t xml:space="preserve">planning </w:t>
      </w:r>
      <w:r w:rsidR="00A87218" w:rsidRPr="00CD0C41">
        <w:rPr>
          <w:rFonts w:ascii="Open Sans" w:hAnsi="Open Sans" w:cs="Open Sans"/>
        </w:rPr>
        <w:t>region</w:t>
      </w:r>
      <w:r w:rsidR="002A5F6D">
        <w:rPr>
          <w:rFonts w:ascii="Open Sans" w:hAnsi="Open Sans" w:cs="Open Sans"/>
        </w:rPr>
        <w:t>.</w:t>
      </w:r>
    </w:p>
    <w:p w14:paraId="1FA23D9B" w14:textId="2BC70818" w:rsidR="00A45B2E" w:rsidRPr="00CD0C41" w:rsidRDefault="00B20563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>T</w:t>
      </w:r>
      <w:r w:rsidR="00A45B2E" w:rsidRPr="00CD0C41">
        <w:rPr>
          <w:rFonts w:ascii="Open Sans" w:hAnsi="Open Sans" w:cs="Open Sans"/>
        </w:rPr>
        <w:t>he public</w:t>
      </w:r>
      <w:r w:rsidR="002A5F6D">
        <w:rPr>
          <w:rFonts w:ascii="Open Sans" w:hAnsi="Open Sans" w:cs="Open Sans"/>
        </w:rPr>
        <w:t>,</w:t>
      </w:r>
      <w:r w:rsidR="00A45B2E" w:rsidRPr="00CD0C41">
        <w:rPr>
          <w:rFonts w:ascii="Open Sans" w:hAnsi="Open Sans" w:cs="Open Sans"/>
        </w:rPr>
        <w:t xml:space="preserve"> </w:t>
      </w:r>
      <w:r w:rsidR="009446F7">
        <w:rPr>
          <w:rFonts w:ascii="Open Sans" w:hAnsi="Open Sans" w:cs="Open Sans"/>
        </w:rPr>
        <w:t xml:space="preserve">specifically residents of the Dawson planning region, </w:t>
      </w:r>
      <w:r w:rsidR="00A45B2E" w:rsidRPr="00CD0C41">
        <w:rPr>
          <w:rFonts w:ascii="Open Sans" w:hAnsi="Open Sans" w:cs="Open Sans"/>
        </w:rPr>
        <w:t xml:space="preserve">for the purposes of presenting </w:t>
      </w:r>
      <w:r w:rsidRPr="00CD0C41">
        <w:rPr>
          <w:rFonts w:ascii="Open Sans" w:hAnsi="Open Sans" w:cs="Open Sans"/>
        </w:rPr>
        <w:t xml:space="preserve">and gathering </w:t>
      </w:r>
      <w:r w:rsidR="00A45B2E" w:rsidRPr="00CD0C41">
        <w:rPr>
          <w:rFonts w:ascii="Open Sans" w:hAnsi="Open Sans" w:cs="Open Sans"/>
        </w:rPr>
        <w:t xml:space="preserve">information, and obtaining feedback on </w:t>
      </w:r>
      <w:r w:rsidR="00CB15E5" w:rsidRPr="00CD0C41">
        <w:rPr>
          <w:rFonts w:ascii="Open Sans" w:hAnsi="Open Sans" w:cs="Open Sans"/>
        </w:rPr>
        <w:t>Commission</w:t>
      </w:r>
      <w:r w:rsidR="00A45B2E" w:rsidRPr="00CD0C41">
        <w:rPr>
          <w:rFonts w:ascii="Open Sans" w:hAnsi="Open Sans" w:cs="Open Sans"/>
        </w:rPr>
        <w:t xml:space="preserve"> planning documents</w:t>
      </w:r>
      <w:r w:rsidR="00DC4905" w:rsidRPr="00CD0C41">
        <w:rPr>
          <w:rFonts w:ascii="Open Sans" w:hAnsi="Open Sans" w:cs="Open Sans"/>
        </w:rPr>
        <w:t>;</w:t>
      </w:r>
      <w:r w:rsidR="00A45B2E" w:rsidRPr="00CD0C41">
        <w:rPr>
          <w:rFonts w:ascii="Open Sans" w:hAnsi="Open Sans" w:cs="Open Sans"/>
        </w:rPr>
        <w:t xml:space="preserve"> </w:t>
      </w:r>
    </w:p>
    <w:p w14:paraId="2E22344F" w14:textId="146CAC95" w:rsidR="00A45B2E" w:rsidRDefault="00CB15E5" w:rsidP="00D91B6A">
      <w:pPr>
        <w:numPr>
          <w:ilvl w:val="0"/>
          <w:numId w:val="2"/>
        </w:numPr>
        <w:tabs>
          <w:tab w:val="num" w:pos="1080"/>
        </w:tabs>
        <w:spacing w:after="240"/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lastRenderedPageBreak/>
        <w:t>E</w:t>
      </w:r>
      <w:r w:rsidR="00A45B2E" w:rsidRPr="00CD0C41">
        <w:rPr>
          <w:rFonts w:ascii="Open Sans" w:hAnsi="Open Sans" w:cs="Open Sans"/>
        </w:rPr>
        <w:t xml:space="preserve">mployees </w:t>
      </w:r>
      <w:r w:rsidRPr="00CD0C41">
        <w:rPr>
          <w:rFonts w:ascii="Open Sans" w:hAnsi="Open Sans" w:cs="Open Sans"/>
        </w:rPr>
        <w:t xml:space="preserve">of the project team </w:t>
      </w:r>
      <w:r w:rsidR="00A45B2E" w:rsidRPr="00CD0C41">
        <w:rPr>
          <w:rFonts w:ascii="Open Sans" w:hAnsi="Open Sans" w:cs="Open Sans"/>
        </w:rPr>
        <w:t xml:space="preserve">to give direction, </w:t>
      </w:r>
      <w:r w:rsidR="003358F1" w:rsidRPr="00CD0C41">
        <w:rPr>
          <w:rFonts w:ascii="Open Sans" w:hAnsi="Open Sans" w:cs="Open Sans"/>
        </w:rPr>
        <w:t xml:space="preserve">address </w:t>
      </w:r>
      <w:r w:rsidR="00A45B2E" w:rsidRPr="00CD0C41">
        <w:rPr>
          <w:rFonts w:ascii="Open Sans" w:hAnsi="Open Sans" w:cs="Open Sans"/>
        </w:rPr>
        <w:t>aspects of job duties and tasks, and employee performance issues and concerns.</w:t>
      </w:r>
    </w:p>
    <w:p w14:paraId="713D7BBC" w14:textId="77777777" w:rsidR="00A45B2E" w:rsidRPr="00CD0C41" w:rsidRDefault="00A45B2E" w:rsidP="00A45B2E">
      <w:pPr>
        <w:tabs>
          <w:tab w:val="num" w:pos="1080"/>
        </w:tabs>
        <w:rPr>
          <w:rFonts w:ascii="Open Sans" w:hAnsi="Open Sans" w:cs="Open Sans"/>
          <w:b/>
          <w:u w:val="single"/>
        </w:rPr>
      </w:pPr>
    </w:p>
    <w:p w14:paraId="5EC0CE9C" w14:textId="77777777" w:rsidR="00A45B2E" w:rsidRPr="00CD0C41" w:rsidRDefault="00A45B2E" w:rsidP="00A45B2E">
      <w:pPr>
        <w:tabs>
          <w:tab w:val="num" w:pos="1080"/>
        </w:tabs>
        <w:jc w:val="both"/>
        <w:rPr>
          <w:rFonts w:ascii="Open Sans" w:hAnsi="Open Sans" w:cs="Open Sans"/>
          <w:b/>
          <w:u w:val="single"/>
        </w:rPr>
      </w:pPr>
      <w:r w:rsidRPr="00CD0C41">
        <w:rPr>
          <w:rFonts w:ascii="Open Sans" w:hAnsi="Open Sans" w:cs="Open Sans"/>
          <w:b/>
          <w:u w:val="single"/>
        </w:rPr>
        <w:t>Work Environment</w:t>
      </w:r>
    </w:p>
    <w:p w14:paraId="5118E442" w14:textId="00B50BC5" w:rsidR="002A5F6D" w:rsidRPr="002A5F6D" w:rsidRDefault="002A5F6D" w:rsidP="002A5F6D">
      <w:pPr>
        <w:spacing w:after="240"/>
        <w:rPr>
          <w:rFonts w:ascii="Open Sans" w:hAnsi="Open Sans" w:cs="Open Sans"/>
        </w:rPr>
      </w:pPr>
      <w:r w:rsidRPr="002A5F6D">
        <w:rPr>
          <w:rFonts w:ascii="Open Sans" w:hAnsi="Open Sans" w:cs="Open Sans"/>
        </w:rPr>
        <w:t>This position works in an office environment</w:t>
      </w:r>
      <w:r>
        <w:rPr>
          <w:rFonts w:ascii="Open Sans" w:hAnsi="Open Sans" w:cs="Open Sans"/>
        </w:rPr>
        <w:t>,</w:t>
      </w:r>
      <w:r w:rsidRPr="002A5F6D">
        <w:rPr>
          <w:rFonts w:ascii="Open Sans" w:hAnsi="Open Sans" w:cs="Open Sans"/>
        </w:rPr>
        <w:t xml:space="preserve"> with travel required for meetings and workshops. The location of work will be either in the Commission’s office in Dawson City or the Council’s office in Whitehorse, Yukon</w:t>
      </w:r>
      <w:r>
        <w:rPr>
          <w:rFonts w:ascii="Open Sans" w:hAnsi="Open Sans" w:cs="Open Sans"/>
        </w:rPr>
        <w:t xml:space="preserve">. There will be </w:t>
      </w:r>
      <w:r w:rsidRPr="002A5F6D">
        <w:rPr>
          <w:rFonts w:ascii="Open Sans" w:hAnsi="Open Sans" w:cs="Open Sans"/>
        </w:rPr>
        <w:t xml:space="preserve">frequent trips between Dawson City and Whitehorse. Meetings in other Yukon communities may be required. </w:t>
      </w:r>
    </w:p>
    <w:p w14:paraId="29EC1200" w14:textId="151D87AB" w:rsidR="002A5F6D" w:rsidRDefault="00244102">
      <w:pPr>
        <w:rPr>
          <w:rFonts w:ascii="Open Sans" w:hAnsi="Open Sans" w:cs="Open Sans"/>
        </w:rPr>
      </w:pPr>
      <w:r w:rsidRPr="00CD0C41">
        <w:rPr>
          <w:rFonts w:ascii="Open Sans" w:hAnsi="Open Sans" w:cs="Open Sans"/>
        </w:rPr>
        <w:t>The position deals from time to time with media enquiries</w:t>
      </w:r>
      <w:r w:rsidR="001C551B" w:rsidRPr="00CD0C41">
        <w:rPr>
          <w:rFonts w:ascii="Open Sans" w:hAnsi="Open Sans" w:cs="Open Sans"/>
        </w:rPr>
        <w:t xml:space="preserve"> and </w:t>
      </w:r>
      <w:r w:rsidR="00451C2A" w:rsidRPr="00CD0C41">
        <w:rPr>
          <w:rFonts w:ascii="Open Sans" w:hAnsi="Open Sans" w:cs="Open Sans"/>
        </w:rPr>
        <w:t>emotionally charged</w:t>
      </w:r>
      <w:r w:rsidRPr="00CD0C41">
        <w:rPr>
          <w:rFonts w:ascii="Open Sans" w:hAnsi="Open Sans" w:cs="Open Sans"/>
        </w:rPr>
        <w:t xml:space="preserve"> </w:t>
      </w:r>
      <w:r w:rsidR="00142008" w:rsidRPr="00CD0C41">
        <w:rPr>
          <w:rFonts w:ascii="Open Sans" w:hAnsi="Open Sans" w:cs="Open Sans"/>
        </w:rPr>
        <w:t>members of the public,</w:t>
      </w:r>
      <w:r w:rsidRPr="00CD0C41">
        <w:rPr>
          <w:rFonts w:ascii="Open Sans" w:hAnsi="Open Sans" w:cs="Open Sans"/>
        </w:rPr>
        <w:t xml:space="preserve"> stakeholders</w:t>
      </w:r>
      <w:r w:rsidR="00142008" w:rsidRPr="00CD0C41">
        <w:rPr>
          <w:rFonts w:ascii="Open Sans" w:hAnsi="Open Sans" w:cs="Open Sans"/>
        </w:rPr>
        <w:t xml:space="preserve">, </w:t>
      </w:r>
      <w:r w:rsidRPr="00CD0C41">
        <w:rPr>
          <w:rFonts w:ascii="Open Sans" w:hAnsi="Open Sans" w:cs="Open Sans"/>
        </w:rPr>
        <w:t>intra-governmental group</w:t>
      </w:r>
      <w:r w:rsidR="00142008" w:rsidRPr="00CD0C41">
        <w:rPr>
          <w:rFonts w:ascii="Open Sans" w:hAnsi="Open Sans" w:cs="Open Sans"/>
        </w:rPr>
        <w:t>s and commission members.</w:t>
      </w:r>
      <w:r w:rsidRPr="00CD0C41">
        <w:rPr>
          <w:rFonts w:ascii="Open Sans" w:hAnsi="Open Sans" w:cs="Open Sans"/>
        </w:rPr>
        <w:t xml:space="preserve"> </w:t>
      </w:r>
    </w:p>
    <w:p w14:paraId="3590A747" w14:textId="77777777" w:rsidR="00677E77" w:rsidRDefault="00677E77">
      <w:pPr>
        <w:rPr>
          <w:rFonts w:ascii="Open Sans" w:hAnsi="Open Sans" w:cs="Open Sans"/>
        </w:rPr>
      </w:pPr>
    </w:p>
    <w:p w14:paraId="3BA82435" w14:textId="479DBFA7" w:rsidR="00677E77" w:rsidRPr="00AF4076" w:rsidRDefault="00677E77" w:rsidP="00677E77">
      <w:pPr>
        <w:tabs>
          <w:tab w:val="left" w:pos="0"/>
        </w:tabs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  <w:w w:val="105"/>
        </w:rPr>
        <w:t>We</w:t>
      </w:r>
      <w:r w:rsidRPr="00AF4076">
        <w:rPr>
          <w:rFonts w:ascii="Open Sans" w:hAnsi="Open Sans" w:cs="Open Sans"/>
          <w:i/>
          <w:iCs/>
          <w:w w:val="105"/>
        </w:rPr>
        <w:t xml:space="preserve"> support the intent of Article 22.4 of the </w:t>
      </w:r>
      <w:r>
        <w:rPr>
          <w:rFonts w:ascii="Open Sans" w:hAnsi="Open Sans" w:cs="Open Sans"/>
          <w:i/>
          <w:iCs/>
          <w:w w:val="105"/>
        </w:rPr>
        <w:t>Yukon Umbrella Final Agreement</w:t>
      </w:r>
      <w:r w:rsidRPr="00AF4076">
        <w:rPr>
          <w:rFonts w:ascii="Open Sans" w:hAnsi="Open Sans" w:cs="Open Sans"/>
          <w:i/>
          <w:iCs/>
          <w:w w:val="105"/>
        </w:rPr>
        <w:t xml:space="preserve">. Accordingly, </w:t>
      </w:r>
      <w:r>
        <w:rPr>
          <w:rFonts w:ascii="Open Sans" w:hAnsi="Open Sans" w:cs="Open Sans"/>
          <w:i/>
          <w:iCs/>
          <w:w w:val="105"/>
        </w:rPr>
        <w:t xml:space="preserve">we </w:t>
      </w:r>
      <w:r w:rsidRPr="00AF4076">
        <w:rPr>
          <w:rFonts w:ascii="Open Sans" w:hAnsi="Open Sans" w:cs="Open Sans"/>
          <w:i/>
          <w:iCs/>
          <w:w w:val="105"/>
        </w:rPr>
        <w:t>seek to hire members of Yukon First Nations</w:t>
      </w:r>
      <w:r>
        <w:rPr>
          <w:rFonts w:ascii="Open Sans" w:hAnsi="Open Sans" w:cs="Open Sans"/>
          <w:i/>
          <w:iCs/>
          <w:w w:val="105"/>
        </w:rPr>
        <w:t>,</w:t>
      </w:r>
      <w:r w:rsidRPr="00AF4076">
        <w:rPr>
          <w:rFonts w:ascii="Open Sans" w:hAnsi="Open Sans" w:cs="Open Sans"/>
          <w:i/>
          <w:iCs/>
          <w:w w:val="105"/>
        </w:rPr>
        <w:t xml:space="preserve"> when qualified candidates are found. </w:t>
      </w:r>
    </w:p>
    <w:p w14:paraId="60DA8EE0" w14:textId="77777777" w:rsidR="00677E77" w:rsidRDefault="00677E77">
      <w:pPr>
        <w:rPr>
          <w:rFonts w:ascii="Open Sans" w:hAnsi="Open Sans" w:cs="Open Sans"/>
        </w:rPr>
      </w:pPr>
    </w:p>
    <w:sectPr w:rsidR="00677E77" w:rsidSect="00201C1C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68A2" w14:textId="77777777" w:rsidR="008D5D09" w:rsidRDefault="008D5D09" w:rsidP="00201C1C">
      <w:r>
        <w:separator/>
      </w:r>
    </w:p>
  </w:endnote>
  <w:endnote w:type="continuationSeparator" w:id="0">
    <w:p w14:paraId="5DCFB2A7" w14:textId="77777777" w:rsidR="008D5D09" w:rsidRDefault="008D5D09" w:rsidP="002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092703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77301AA6" w14:textId="72BCDC58" w:rsidR="00201C1C" w:rsidRPr="002A5F6D" w:rsidRDefault="00201C1C">
        <w:pPr>
          <w:pStyle w:val="Footer"/>
          <w:rPr>
            <w:rFonts w:ascii="Open Sans" w:hAnsi="Open Sans" w:cs="Open Sans"/>
          </w:rPr>
        </w:pPr>
        <w:r w:rsidRPr="002A5F6D">
          <w:rPr>
            <w:rFonts w:ascii="Open Sans" w:hAnsi="Open Sans" w:cs="Open Sans"/>
          </w:rPr>
          <w:fldChar w:fldCharType="begin"/>
        </w:r>
        <w:r w:rsidRPr="002A5F6D">
          <w:rPr>
            <w:rFonts w:ascii="Open Sans" w:hAnsi="Open Sans" w:cs="Open Sans"/>
          </w:rPr>
          <w:instrText xml:space="preserve"> PAGE   \* MERGEFORMAT </w:instrText>
        </w:r>
        <w:r w:rsidRPr="002A5F6D">
          <w:rPr>
            <w:rFonts w:ascii="Open Sans" w:hAnsi="Open Sans" w:cs="Open Sans"/>
          </w:rPr>
          <w:fldChar w:fldCharType="separate"/>
        </w:r>
        <w:r w:rsidR="009446F7">
          <w:rPr>
            <w:rFonts w:ascii="Open Sans" w:hAnsi="Open Sans" w:cs="Open Sans"/>
            <w:noProof/>
          </w:rPr>
          <w:t>4</w:t>
        </w:r>
        <w:r w:rsidRPr="002A5F6D">
          <w:rPr>
            <w:rFonts w:ascii="Open Sans" w:hAnsi="Open Sans" w:cs="Open Sans"/>
            <w:noProof/>
          </w:rPr>
          <w:fldChar w:fldCharType="end"/>
        </w:r>
      </w:p>
    </w:sdtContent>
  </w:sdt>
  <w:p w14:paraId="0B7B5C1A" w14:textId="77777777" w:rsidR="00201C1C" w:rsidRDefault="0020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827B" w14:textId="77777777" w:rsidR="008D5D09" w:rsidRDefault="008D5D09" w:rsidP="00201C1C">
      <w:r>
        <w:separator/>
      </w:r>
    </w:p>
  </w:footnote>
  <w:footnote w:type="continuationSeparator" w:id="0">
    <w:p w14:paraId="506447DB" w14:textId="77777777" w:rsidR="008D5D09" w:rsidRDefault="008D5D09" w:rsidP="0020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D7B"/>
    <w:multiLevelType w:val="hybridMultilevel"/>
    <w:tmpl w:val="E190E9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F4F5E"/>
    <w:multiLevelType w:val="hybridMultilevel"/>
    <w:tmpl w:val="131EA7AA"/>
    <w:lvl w:ilvl="0" w:tplc="B81458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61A06"/>
    <w:multiLevelType w:val="hybridMultilevel"/>
    <w:tmpl w:val="D09C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780299">
    <w:abstractNumId w:val="1"/>
  </w:num>
  <w:num w:numId="2" w16cid:durableId="1465351112">
    <w:abstractNumId w:val="2"/>
  </w:num>
  <w:num w:numId="3" w16cid:durableId="689571919">
    <w:abstractNumId w:val="0"/>
  </w:num>
  <w:num w:numId="4" w16cid:durableId="195860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2E"/>
    <w:rsid w:val="00044D90"/>
    <w:rsid w:val="000E5A93"/>
    <w:rsid w:val="00100BE1"/>
    <w:rsid w:val="00103C17"/>
    <w:rsid w:val="00115194"/>
    <w:rsid w:val="00135B15"/>
    <w:rsid w:val="00142008"/>
    <w:rsid w:val="00174147"/>
    <w:rsid w:val="00181326"/>
    <w:rsid w:val="001C551B"/>
    <w:rsid w:val="001E65DA"/>
    <w:rsid w:val="00201C1C"/>
    <w:rsid w:val="00206781"/>
    <w:rsid w:val="002116F5"/>
    <w:rsid w:val="002252B2"/>
    <w:rsid w:val="00244102"/>
    <w:rsid w:val="00246CD9"/>
    <w:rsid w:val="002A5F6D"/>
    <w:rsid w:val="002D1584"/>
    <w:rsid w:val="00321D1C"/>
    <w:rsid w:val="003358F1"/>
    <w:rsid w:val="00361D30"/>
    <w:rsid w:val="003643CA"/>
    <w:rsid w:val="00364974"/>
    <w:rsid w:val="003766D0"/>
    <w:rsid w:val="003A0398"/>
    <w:rsid w:val="003A1D73"/>
    <w:rsid w:val="003B6C5E"/>
    <w:rsid w:val="00402B8E"/>
    <w:rsid w:val="0043407D"/>
    <w:rsid w:val="00435698"/>
    <w:rsid w:val="00443837"/>
    <w:rsid w:val="00451C2A"/>
    <w:rsid w:val="004931BB"/>
    <w:rsid w:val="004A4E08"/>
    <w:rsid w:val="004C3CF7"/>
    <w:rsid w:val="00530E86"/>
    <w:rsid w:val="005437CC"/>
    <w:rsid w:val="00551AF8"/>
    <w:rsid w:val="00584A9E"/>
    <w:rsid w:val="005B08F7"/>
    <w:rsid w:val="005D307B"/>
    <w:rsid w:val="00646BD5"/>
    <w:rsid w:val="00650A0D"/>
    <w:rsid w:val="00677E77"/>
    <w:rsid w:val="0071753E"/>
    <w:rsid w:val="00732C52"/>
    <w:rsid w:val="0076662F"/>
    <w:rsid w:val="00770774"/>
    <w:rsid w:val="00776044"/>
    <w:rsid w:val="0079472D"/>
    <w:rsid w:val="00795EA1"/>
    <w:rsid w:val="007E4EA4"/>
    <w:rsid w:val="00820CA6"/>
    <w:rsid w:val="00831225"/>
    <w:rsid w:val="00834584"/>
    <w:rsid w:val="008638D8"/>
    <w:rsid w:val="00875FFB"/>
    <w:rsid w:val="00880E1D"/>
    <w:rsid w:val="00886A40"/>
    <w:rsid w:val="008A634E"/>
    <w:rsid w:val="008A7AAC"/>
    <w:rsid w:val="008D5D09"/>
    <w:rsid w:val="008D6540"/>
    <w:rsid w:val="008E3596"/>
    <w:rsid w:val="00912743"/>
    <w:rsid w:val="009374F9"/>
    <w:rsid w:val="009446F7"/>
    <w:rsid w:val="00946E3C"/>
    <w:rsid w:val="009D0835"/>
    <w:rsid w:val="00A16A9E"/>
    <w:rsid w:val="00A33055"/>
    <w:rsid w:val="00A40900"/>
    <w:rsid w:val="00A45B2E"/>
    <w:rsid w:val="00A50448"/>
    <w:rsid w:val="00A7545C"/>
    <w:rsid w:val="00A87218"/>
    <w:rsid w:val="00AA1D51"/>
    <w:rsid w:val="00AB3622"/>
    <w:rsid w:val="00AD0F19"/>
    <w:rsid w:val="00AD631C"/>
    <w:rsid w:val="00AE201D"/>
    <w:rsid w:val="00AF55CA"/>
    <w:rsid w:val="00B20563"/>
    <w:rsid w:val="00B355E4"/>
    <w:rsid w:val="00B768EC"/>
    <w:rsid w:val="00B87FEF"/>
    <w:rsid w:val="00BC73B2"/>
    <w:rsid w:val="00BE5189"/>
    <w:rsid w:val="00BF5F4B"/>
    <w:rsid w:val="00C15100"/>
    <w:rsid w:val="00C337FA"/>
    <w:rsid w:val="00C34783"/>
    <w:rsid w:val="00C3516C"/>
    <w:rsid w:val="00C3789D"/>
    <w:rsid w:val="00C46A73"/>
    <w:rsid w:val="00CB15E5"/>
    <w:rsid w:val="00CC372C"/>
    <w:rsid w:val="00CD0C41"/>
    <w:rsid w:val="00CD4A7C"/>
    <w:rsid w:val="00CE4BA4"/>
    <w:rsid w:val="00CF082B"/>
    <w:rsid w:val="00D91B6A"/>
    <w:rsid w:val="00DA032E"/>
    <w:rsid w:val="00DC4905"/>
    <w:rsid w:val="00DF69C2"/>
    <w:rsid w:val="00E00D3E"/>
    <w:rsid w:val="00E47683"/>
    <w:rsid w:val="00E66681"/>
    <w:rsid w:val="00E71C61"/>
    <w:rsid w:val="00EB73F2"/>
    <w:rsid w:val="00F0039A"/>
    <w:rsid w:val="00F008B2"/>
    <w:rsid w:val="00F07EB1"/>
    <w:rsid w:val="00F25EBF"/>
    <w:rsid w:val="00F30E57"/>
    <w:rsid w:val="00FA2E3F"/>
    <w:rsid w:val="00FA58B8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F844"/>
  <w15:chartTrackingRefBased/>
  <w15:docId w15:val="{6E7B3375-B6BD-4FB1-BD0C-927E482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5B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5B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5B2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B2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45B2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45B2E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C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C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0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E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E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3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5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244102"/>
    <w:pPr>
      <w:jc w:val="both"/>
    </w:pPr>
    <w:rPr>
      <w:rFonts w:ascii="Arial" w:hAnsi="Arial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24410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F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B78C-8DAF-4A87-9E68-41510E0A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Tim Sellars</cp:lastModifiedBy>
  <cp:revision>3</cp:revision>
  <cp:lastPrinted>2022-03-22T17:31:00Z</cp:lastPrinted>
  <dcterms:created xsi:type="dcterms:W3CDTF">2023-05-17T17:45:00Z</dcterms:created>
  <dcterms:modified xsi:type="dcterms:W3CDTF">2023-05-18T15:26:00Z</dcterms:modified>
</cp:coreProperties>
</file>